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8CD0" w14:textId="77777777" w:rsidR="005565CF" w:rsidRDefault="005565CF">
      <w:pPr>
        <w:pStyle w:val="Default"/>
      </w:pPr>
    </w:p>
    <w:p w14:paraId="468DF781" w14:textId="4643AD71" w:rsidR="005565CF" w:rsidRPr="00B01D0A" w:rsidRDefault="00DC0CA5" w:rsidP="00450072">
      <w:pPr>
        <w:pStyle w:val="Default"/>
        <w:jc w:val="center"/>
      </w:pPr>
      <w:r w:rsidRPr="00B01D0A">
        <w:rPr>
          <w:b/>
          <w:bCs/>
          <w:iCs/>
        </w:rPr>
        <w:t>202</w:t>
      </w:r>
      <w:r w:rsidR="00915B80">
        <w:rPr>
          <w:b/>
          <w:bCs/>
          <w:iCs/>
        </w:rPr>
        <w:t>2</w:t>
      </w:r>
      <w:r w:rsidR="005C5602" w:rsidRPr="00B01D0A">
        <w:rPr>
          <w:b/>
          <w:bCs/>
          <w:iCs/>
        </w:rPr>
        <w:t>: EPID 810</w:t>
      </w:r>
      <w:r w:rsidR="005565CF" w:rsidRPr="00B01D0A">
        <w:rPr>
          <w:b/>
          <w:bCs/>
          <w:iCs/>
        </w:rPr>
        <w:t xml:space="preserve"> – </w:t>
      </w:r>
      <w:r w:rsidR="00F6315C" w:rsidRPr="00B01D0A">
        <w:rPr>
          <w:b/>
          <w:bCs/>
          <w:iCs/>
        </w:rPr>
        <w:t>Controlled Clinical Trials</w:t>
      </w:r>
    </w:p>
    <w:p w14:paraId="289D648A" w14:textId="5B963DEA" w:rsidR="007D375F" w:rsidRPr="00B01D0A" w:rsidRDefault="007D375F">
      <w:pPr>
        <w:pStyle w:val="Default"/>
      </w:pPr>
    </w:p>
    <w:p w14:paraId="64A1FC8C" w14:textId="430DC982" w:rsidR="007D375F" w:rsidRPr="00B01D0A" w:rsidRDefault="007D375F" w:rsidP="007D375F">
      <w:pPr>
        <w:spacing w:after="0" w:line="240" w:lineRule="auto"/>
        <w:rPr>
          <w:rFonts w:ascii="Times New Roman" w:eastAsia="Times New Roman" w:hAnsi="Times New Roman"/>
          <w:sz w:val="24"/>
          <w:szCs w:val="24"/>
          <w:lang w:val="en-CA"/>
        </w:rPr>
      </w:pPr>
      <w:r w:rsidRPr="00B01D0A">
        <w:rPr>
          <w:rFonts w:ascii="Times New Roman" w:eastAsia="Times New Roman" w:hAnsi="Times New Roman"/>
          <w:sz w:val="24"/>
          <w:szCs w:val="24"/>
          <w:lang w:val="en-CA"/>
        </w:rPr>
        <w:t xml:space="preserve">This course will cover material relevant to the design and conduct of controlled clinical trials. Design topics will include methods used to achieve unbiased results with improved precision, such as adequate sample size, randomization, blinding, pre- and post-stratification, cross-over designs, </w:t>
      </w:r>
      <w:proofErr w:type="gramStart"/>
      <w:r w:rsidRPr="00B01D0A">
        <w:rPr>
          <w:rFonts w:ascii="Times New Roman" w:eastAsia="Times New Roman" w:hAnsi="Times New Roman"/>
          <w:sz w:val="24"/>
          <w:szCs w:val="24"/>
          <w:lang w:val="en-CA"/>
        </w:rPr>
        <w:t>placebos</w:t>
      </w:r>
      <w:proofErr w:type="gramEnd"/>
      <w:r w:rsidRPr="00B01D0A">
        <w:rPr>
          <w:rFonts w:ascii="Times New Roman" w:eastAsia="Times New Roman" w:hAnsi="Times New Roman"/>
          <w:sz w:val="24"/>
          <w:szCs w:val="24"/>
          <w:lang w:val="en-CA"/>
        </w:rPr>
        <w:t xml:space="preserve"> and the counting of relevant events. Attention will be given to the problems of conducting multi-centre clinical trials. Other topics covered will include correlative science including biomarkers and precision </w:t>
      </w:r>
      <w:r w:rsidR="006133BA" w:rsidRPr="00B01D0A">
        <w:rPr>
          <w:rFonts w:ascii="Times New Roman" w:eastAsia="Times New Roman" w:hAnsi="Times New Roman"/>
          <w:sz w:val="24"/>
          <w:szCs w:val="24"/>
          <w:lang w:val="en-CA"/>
        </w:rPr>
        <w:t>medicine; patient reported outcomes;</w:t>
      </w:r>
      <w:r w:rsidRPr="00B01D0A">
        <w:rPr>
          <w:rFonts w:ascii="Times New Roman" w:eastAsia="Times New Roman" w:hAnsi="Times New Roman"/>
          <w:sz w:val="24"/>
          <w:szCs w:val="24"/>
          <w:lang w:val="en-CA"/>
        </w:rPr>
        <w:t xml:space="preserve"> health economic evaluations and current issues involved in publishing and reporting trials. </w:t>
      </w:r>
    </w:p>
    <w:p w14:paraId="3CA0977E" w14:textId="3926D0CF" w:rsidR="005565CF" w:rsidRPr="00B01D0A" w:rsidRDefault="005565CF">
      <w:pPr>
        <w:pStyle w:val="Default"/>
      </w:pPr>
      <w:r w:rsidRPr="00B01D0A">
        <w:t xml:space="preserve"> </w:t>
      </w:r>
    </w:p>
    <w:p w14:paraId="77E0866D" w14:textId="77777777" w:rsidR="005565CF" w:rsidRPr="00B01D0A" w:rsidRDefault="005565CF">
      <w:pPr>
        <w:pStyle w:val="Default"/>
      </w:pPr>
      <w:r w:rsidRPr="00B01D0A">
        <w:t xml:space="preserve"> </w:t>
      </w:r>
    </w:p>
    <w:p w14:paraId="56BD7520" w14:textId="2AEFF105" w:rsidR="00DC0CA5" w:rsidRPr="00B01D0A" w:rsidRDefault="005565CF" w:rsidP="004F18EC">
      <w:pPr>
        <w:pStyle w:val="Default"/>
      </w:pPr>
      <w:r w:rsidRPr="00B01D0A">
        <w:rPr>
          <w:b/>
          <w:bCs/>
        </w:rPr>
        <w:t>Time</w:t>
      </w:r>
      <w:r w:rsidR="000676A1" w:rsidRPr="00B01D0A">
        <w:t xml:space="preserve">:   </w:t>
      </w:r>
      <w:r w:rsidR="00F6315C" w:rsidRPr="00B01D0A">
        <w:t xml:space="preserve">   </w:t>
      </w:r>
      <w:r w:rsidR="00F2437E" w:rsidRPr="00B01D0A">
        <w:t>Fall</w:t>
      </w:r>
      <w:r w:rsidR="00F6315C" w:rsidRPr="00B01D0A">
        <w:t xml:space="preserve"> Term (20</w:t>
      </w:r>
      <w:r w:rsidR="00C655FB">
        <w:t>2</w:t>
      </w:r>
      <w:r w:rsidR="000B2ABA">
        <w:t>2</w:t>
      </w:r>
      <w:r w:rsidR="00DC0CA5" w:rsidRPr="00B01D0A">
        <w:t>), Mondays 5:00 pm to 8:0</w:t>
      </w:r>
      <w:r w:rsidR="00F6315C" w:rsidRPr="00B01D0A">
        <w:t xml:space="preserve">0 </w:t>
      </w:r>
      <w:r w:rsidRPr="00B01D0A">
        <w:t xml:space="preserve">pm </w:t>
      </w:r>
    </w:p>
    <w:p w14:paraId="3C61DD5E" w14:textId="77777777" w:rsidR="007D375F" w:rsidRPr="00B01D0A" w:rsidRDefault="007D375F">
      <w:pPr>
        <w:pStyle w:val="Default"/>
        <w:rPr>
          <w:b/>
          <w:bCs/>
        </w:rPr>
      </w:pPr>
    </w:p>
    <w:p w14:paraId="29165EE9" w14:textId="3E71FECD" w:rsidR="005565CF" w:rsidRPr="00B01D0A" w:rsidRDefault="005565CF">
      <w:pPr>
        <w:pStyle w:val="Default"/>
        <w:rPr>
          <w:b/>
          <w:bCs/>
        </w:rPr>
      </w:pPr>
      <w:r w:rsidRPr="00B01D0A">
        <w:rPr>
          <w:b/>
          <w:bCs/>
        </w:rPr>
        <w:t xml:space="preserve">Location:   </w:t>
      </w:r>
      <w:r w:rsidR="00F6315C" w:rsidRPr="00B01D0A">
        <w:rPr>
          <w:b/>
          <w:bCs/>
        </w:rPr>
        <w:t>Cancer Research Institute Main Conference Room</w:t>
      </w:r>
    </w:p>
    <w:p w14:paraId="683E62D1" w14:textId="77777777" w:rsidR="007D375F" w:rsidRPr="00B01D0A" w:rsidRDefault="007D375F">
      <w:pPr>
        <w:pStyle w:val="Default"/>
      </w:pPr>
    </w:p>
    <w:p w14:paraId="3E4204B9" w14:textId="5D98FB27" w:rsidR="00FC743A" w:rsidRPr="00FC743A" w:rsidRDefault="00F9518B" w:rsidP="00FC743A">
      <w:pPr>
        <w:pStyle w:val="Default"/>
        <w:ind w:left="2552" w:hanging="2552"/>
        <w:rPr>
          <w:lang w:val="en-CA"/>
        </w:rPr>
      </w:pPr>
      <w:r w:rsidRPr="00B01D0A">
        <w:rPr>
          <w:b/>
          <w:bCs/>
        </w:rPr>
        <w:t>Course Co</w:t>
      </w:r>
      <w:r w:rsidR="008067A0" w:rsidRPr="00B01D0A">
        <w:rPr>
          <w:b/>
          <w:bCs/>
        </w:rPr>
        <w:t>ordinator</w:t>
      </w:r>
      <w:r w:rsidR="00BE2BD6" w:rsidRPr="00B01D0A">
        <w:rPr>
          <w:b/>
          <w:bCs/>
        </w:rPr>
        <w:t xml:space="preserve">: </w:t>
      </w:r>
      <w:r w:rsidR="00FC743A">
        <w:rPr>
          <w:b/>
          <w:bCs/>
        </w:rPr>
        <w:tab/>
      </w:r>
      <w:r w:rsidR="00FC743A" w:rsidRPr="00FC743A">
        <w:rPr>
          <w:lang w:val="en-CA"/>
        </w:rPr>
        <w:t>John Queenan</w:t>
      </w:r>
    </w:p>
    <w:p w14:paraId="17C65BC9" w14:textId="01881BA3" w:rsidR="00FC743A" w:rsidRPr="00FC743A" w:rsidRDefault="00FC743A" w:rsidP="00FC743A">
      <w:pPr>
        <w:pStyle w:val="Default"/>
        <w:ind w:left="2552" w:hanging="2552"/>
        <w:rPr>
          <w:lang w:val="en-CA"/>
        </w:rPr>
      </w:pPr>
      <w:r w:rsidRPr="00FC743A">
        <w:rPr>
          <w:b/>
          <w:bCs/>
          <w:lang w:val="en-CA"/>
        </w:rPr>
        <w:t>Email: </w:t>
      </w:r>
      <w:r>
        <w:rPr>
          <w:b/>
          <w:bCs/>
          <w:lang w:val="en-CA"/>
        </w:rPr>
        <w:tab/>
      </w:r>
      <w:hyperlink r:id="rId7" w:history="1">
        <w:r w:rsidRPr="00FC743A">
          <w:rPr>
            <w:rStyle w:val="Hyperlink"/>
            <w:lang w:val="en-CA"/>
          </w:rPr>
          <w:t>John.queenan@queensu.ca</w:t>
        </w:r>
      </w:hyperlink>
    </w:p>
    <w:p w14:paraId="5905516F" w14:textId="50E7F730" w:rsidR="00FC743A" w:rsidRPr="00FC743A" w:rsidRDefault="00FC743A" w:rsidP="00FC743A">
      <w:pPr>
        <w:pStyle w:val="Default"/>
        <w:ind w:left="2552" w:hanging="2552"/>
        <w:rPr>
          <w:lang w:val="en-CA"/>
        </w:rPr>
      </w:pPr>
      <w:r w:rsidRPr="00FC743A">
        <w:rPr>
          <w:b/>
          <w:bCs/>
          <w:lang w:val="en-CA"/>
        </w:rPr>
        <w:t>Office Location:</w:t>
      </w:r>
      <w:r>
        <w:rPr>
          <w:b/>
          <w:bCs/>
          <w:lang w:val="en-CA"/>
        </w:rPr>
        <w:t xml:space="preserve"> </w:t>
      </w:r>
      <w:r>
        <w:rPr>
          <w:b/>
          <w:bCs/>
          <w:lang w:val="en-CA"/>
        </w:rPr>
        <w:tab/>
      </w:r>
      <w:r w:rsidRPr="00FC743A">
        <w:rPr>
          <w:lang w:val="en-CA"/>
        </w:rPr>
        <w:t>N/App</w:t>
      </w:r>
    </w:p>
    <w:p w14:paraId="15D765AF" w14:textId="6E02C094" w:rsidR="00FC743A" w:rsidRPr="00FC743A" w:rsidRDefault="00FC743A" w:rsidP="00FC743A">
      <w:pPr>
        <w:pStyle w:val="Default"/>
        <w:ind w:left="2552" w:hanging="2552"/>
        <w:rPr>
          <w:lang w:val="en-CA"/>
        </w:rPr>
      </w:pPr>
      <w:r w:rsidRPr="00FC743A">
        <w:rPr>
          <w:b/>
          <w:bCs/>
          <w:lang w:val="en-CA"/>
        </w:rPr>
        <w:t>Office Hours: </w:t>
      </w:r>
      <w:r w:rsidRPr="00FC743A">
        <w:rPr>
          <w:lang w:val="en-CA"/>
        </w:rPr>
        <w:t> </w:t>
      </w:r>
      <w:r>
        <w:rPr>
          <w:lang w:val="en-CA"/>
        </w:rPr>
        <w:tab/>
      </w:r>
      <w:r w:rsidRPr="00FC743A">
        <w:rPr>
          <w:lang w:val="en-CA"/>
        </w:rPr>
        <w:t>As required, please do not hesitate to email me with any questions or concerns.</w:t>
      </w:r>
    </w:p>
    <w:p w14:paraId="2C5C7023" w14:textId="0364A206" w:rsidR="00F6315C" w:rsidRPr="00C655FB" w:rsidRDefault="00F6315C" w:rsidP="00FC743A">
      <w:pPr>
        <w:pStyle w:val="Default"/>
        <w:ind w:left="2552" w:hanging="2552"/>
        <w:rPr>
          <w:color w:val="0000FF"/>
        </w:rPr>
      </w:pPr>
      <w:r w:rsidRPr="00B01D0A">
        <w:rPr>
          <w:color w:val="0000FF"/>
        </w:rPr>
        <w:t xml:space="preserve">   </w:t>
      </w:r>
      <w:r w:rsidRPr="00B01D0A">
        <w:rPr>
          <w:color w:val="0000FF"/>
        </w:rPr>
        <w:tab/>
      </w:r>
    </w:p>
    <w:p w14:paraId="4F673DF0" w14:textId="2A792A98" w:rsidR="005565CF" w:rsidRPr="00B01D0A" w:rsidRDefault="005565CF" w:rsidP="004F18EC">
      <w:pPr>
        <w:pStyle w:val="Default"/>
      </w:pPr>
      <w:r w:rsidRPr="00B01D0A">
        <w:rPr>
          <w:b/>
          <w:bCs/>
        </w:rPr>
        <w:t>Prerequisites</w:t>
      </w:r>
      <w:r w:rsidRPr="00B01D0A">
        <w:t xml:space="preserve">:  </w:t>
      </w:r>
    </w:p>
    <w:p w14:paraId="2CDA7175" w14:textId="52335CA1" w:rsidR="005565CF" w:rsidRPr="00B01D0A" w:rsidRDefault="00E30D72">
      <w:pPr>
        <w:pStyle w:val="Default"/>
      </w:pPr>
      <w:r w:rsidRPr="00B01D0A">
        <w:t>No specific pre-requisites for students in Public Health Sciences or for health professionals. Students from other programs should contact the instructors</w:t>
      </w:r>
      <w:r w:rsidR="005565CF" w:rsidRPr="00B01D0A">
        <w:t xml:space="preserve">  </w:t>
      </w:r>
    </w:p>
    <w:p w14:paraId="07226DF1" w14:textId="77777777" w:rsidR="0065353D" w:rsidRPr="00B01D0A" w:rsidRDefault="005565CF">
      <w:pPr>
        <w:pStyle w:val="Default"/>
      </w:pPr>
      <w:r w:rsidRPr="00B01D0A">
        <w:t xml:space="preserve"> </w:t>
      </w:r>
    </w:p>
    <w:p w14:paraId="533F64A1" w14:textId="1474C16A" w:rsidR="005565CF" w:rsidRPr="00B01D0A" w:rsidRDefault="0065353D">
      <w:pPr>
        <w:pStyle w:val="Default"/>
        <w:rPr>
          <w:bCs/>
        </w:rPr>
      </w:pPr>
      <w:r w:rsidRPr="00B01D0A">
        <w:rPr>
          <w:b/>
          <w:bCs/>
        </w:rPr>
        <w:t xml:space="preserve">Course delivery: </w:t>
      </w:r>
      <w:r w:rsidR="00FB5F49" w:rsidRPr="00B01D0A">
        <w:rPr>
          <w:bCs/>
        </w:rPr>
        <w:t xml:space="preserve">The general format of the course will consist of </w:t>
      </w:r>
      <w:r w:rsidR="00C655FB">
        <w:rPr>
          <w:bCs/>
        </w:rPr>
        <w:t>one</w:t>
      </w:r>
      <w:r w:rsidR="00FB5F49" w:rsidRPr="00B01D0A">
        <w:rPr>
          <w:bCs/>
        </w:rPr>
        <w:t xml:space="preserve"> </w:t>
      </w:r>
      <w:r w:rsidRPr="00B01D0A">
        <w:rPr>
          <w:bCs/>
        </w:rPr>
        <w:t xml:space="preserve">lecture </w:t>
      </w:r>
      <w:r w:rsidR="00C655FB">
        <w:rPr>
          <w:bCs/>
        </w:rPr>
        <w:t xml:space="preserve">per week </w:t>
      </w:r>
      <w:r w:rsidRPr="00B01D0A">
        <w:rPr>
          <w:bCs/>
        </w:rPr>
        <w:t xml:space="preserve">delivered </w:t>
      </w:r>
      <w:r w:rsidR="00C655FB">
        <w:rPr>
          <w:bCs/>
        </w:rPr>
        <w:t>in person, followed by assigned readings</w:t>
      </w:r>
      <w:r w:rsidRPr="00B01D0A">
        <w:rPr>
          <w:bCs/>
        </w:rPr>
        <w:t xml:space="preserve">. </w:t>
      </w:r>
      <w:r w:rsidR="00FB5F49" w:rsidRPr="00B01D0A">
        <w:rPr>
          <w:bCs/>
        </w:rPr>
        <w:t xml:space="preserve">Slides from each lecture will be posted </w:t>
      </w:r>
      <w:proofErr w:type="spellStart"/>
      <w:r w:rsidR="00FB5F49" w:rsidRPr="00B01D0A">
        <w:rPr>
          <w:bCs/>
        </w:rPr>
        <w:t>onQ</w:t>
      </w:r>
      <w:proofErr w:type="spellEnd"/>
      <w:r w:rsidR="00FB5F49" w:rsidRPr="00B01D0A">
        <w:rPr>
          <w:bCs/>
        </w:rPr>
        <w:t xml:space="preserve">. </w:t>
      </w:r>
    </w:p>
    <w:p w14:paraId="73CC3051" w14:textId="77777777" w:rsidR="00FB5F49" w:rsidRPr="00B01D0A" w:rsidRDefault="00FB5F49">
      <w:pPr>
        <w:pStyle w:val="Default"/>
        <w:rPr>
          <w:bCs/>
        </w:rPr>
      </w:pPr>
    </w:p>
    <w:p w14:paraId="7B668F94" w14:textId="7DB20EF5" w:rsidR="00FB5F49" w:rsidRPr="00B01D0A" w:rsidRDefault="00FB5F49">
      <w:pPr>
        <w:pStyle w:val="Default"/>
      </w:pPr>
      <w:r w:rsidRPr="00B01D0A">
        <w:rPr>
          <w:b/>
          <w:bCs/>
        </w:rPr>
        <w:t>Digital Platforms:</w:t>
      </w:r>
      <w:r w:rsidRPr="00B01D0A">
        <w:rPr>
          <w:bCs/>
        </w:rPr>
        <w:t xml:space="preserve"> Zoom will be used to host </w:t>
      </w:r>
      <w:r w:rsidR="00C655FB">
        <w:rPr>
          <w:bCs/>
        </w:rPr>
        <w:t>occasional guest speakers</w:t>
      </w:r>
      <w:r w:rsidRPr="00B01D0A">
        <w:rPr>
          <w:bCs/>
        </w:rPr>
        <w:t xml:space="preserve">. </w:t>
      </w:r>
      <w:r w:rsidR="00C655FB">
        <w:rPr>
          <w:bCs/>
        </w:rPr>
        <w:t>On those occasions, i</w:t>
      </w:r>
      <w:r w:rsidRPr="00B01D0A">
        <w:rPr>
          <w:bCs/>
        </w:rPr>
        <w:t xml:space="preserve">nvitations will be sent to all students enrolled in EPID 810 at least 24 hours prior to class. All other communication will be through </w:t>
      </w:r>
      <w:proofErr w:type="spellStart"/>
      <w:r w:rsidRPr="00B01D0A">
        <w:rPr>
          <w:bCs/>
        </w:rPr>
        <w:t>onQ</w:t>
      </w:r>
      <w:proofErr w:type="spellEnd"/>
      <w:r w:rsidRPr="00B01D0A">
        <w:rPr>
          <w:bCs/>
        </w:rPr>
        <w:t xml:space="preserve"> and email. </w:t>
      </w:r>
    </w:p>
    <w:p w14:paraId="11284D8A" w14:textId="77777777" w:rsidR="0065353D" w:rsidRPr="00B01D0A" w:rsidRDefault="0065353D">
      <w:pPr>
        <w:pStyle w:val="Default"/>
        <w:rPr>
          <w:b/>
          <w:bCs/>
        </w:rPr>
      </w:pPr>
    </w:p>
    <w:p w14:paraId="42044722" w14:textId="77777777" w:rsidR="005565CF" w:rsidRPr="00B01D0A" w:rsidRDefault="005565CF">
      <w:pPr>
        <w:pStyle w:val="Default"/>
      </w:pPr>
      <w:r w:rsidRPr="00B01D0A">
        <w:rPr>
          <w:b/>
          <w:bCs/>
        </w:rPr>
        <w:t xml:space="preserve">Readings: </w:t>
      </w:r>
    </w:p>
    <w:p w14:paraId="134E5B54" w14:textId="04B9978B" w:rsidR="005565CF" w:rsidRPr="00B01D0A" w:rsidRDefault="005565CF">
      <w:pPr>
        <w:pStyle w:val="Default"/>
      </w:pPr>
      <w:r w:rsidRPr="00B01D0A">
        <w:t>Supplemental reading</w:t>
      </w:r>
      <w:r w:rsidR="00E30D72" w:rsidRPr="00B01D0A">
        <w:t>s will be posted</w:t>
      </w:r>
      <w:r w:rsidR="006133BA" w:rsidRPr="00B01D0A">
        <w:t xml:space="preserve"> </w:t>
      </w:r>
      <w:r w:rsidR="00FB5F49" w:rsidRPr="00B01D0A">
        <w:t>to</w:t>
      </w:r>
      <w:r w:rsidR="006133BA" w:rsidRPr="00B01D0A">
        <w:t xml:space="preserve"> </w:t>
      </w:r>
      <w:proofErr w:type="spellStart"/>
      <w:r w:rsidR="006133BA" w:rsidRPr="00B01D0A">
        <w:t>onQ</w:t>
      </w:r>
      <w:proofErr w:type="spellEnd"/>
      <w:r w:rsidR="00E30D72" w:rsidRPr="00B01D0A">
        <w:t>.</w:t>
      </w:r>
      <w:r w:rsidRPr="00B01D0A">
        <w:t xml:space="preserve">  </w:t>
      </w:r>
      <w:r w:rsidRPr="00B01D0A">
        <w:rPr>
          <w:b/>
          <w:bCs/>
        </w:rPr>
        <w:t xml:space="preserve"> </w:t>
      </w:r>
    </w:p>
    <w:p w14:paraId="101CCC9C" w14:textId="77777777" w:rsidR="003A30A0" w:rsidRPr="00B01D0A" w:rsidRDefault="003A30A0">
      <w:pPr>
        <w:pStyle w:val="Default"/>
        <w:rPr>
          <w:b/>
          <w:bCs/>
        </w:rPr>
      </w:pPr>
    </w:p>
    <w:p w14:paraId="40124FC7" w14:textId="48ABE233" w:rsidR="005565CF" w:rsidRPr="00B01D0A" w:rsidRDefault="005565CF" w:rsidP="006133BA">
      <w:pPr>
        <w:rPr>
          <w:rFonts w:ascii="Times New Roman" w:hAnsi="Times New Roman"/>
          <w:b/>
          <w:bCs/>
          <w:sz w:val="24"/>
          <w:szCs w:val="24"/>
        </w:rPr>
      </w:pPr>
      <w:r w:rsidRPr="00B01D0A">
        <w:rPr>
          <w:rFonts w:ascii="Times New Roman" w:hAnsi="Times New Roman"/>
          <w:b/>
          <w:bCs/>
          <w:sz w:val="24"/>
          <w:szCs w:val="24"/>
        </w:rPr>
        <w:t xml:space="preserve">Evaluation: </w:t>
      </w:r>
    </w:p>
    <w:p w14:paraId="3BBD4CCB" w14:textId="05BBC81C" w:rsidR="00A87292" w:rsidRPr="00C655FB" w:rsidRDefault="00DC0CA5" w:rsidP="00A87292">
      <w:pPr>
        <w:pStyle w:val="Default"/>
        <w:numPr>
          <w:ilvl w:val="0"/>
          <w:numId w:val="1"/>
        </w:numPr>
      </w:pPr>
      <w:r w:rsidRPr="00B01D0A">
        <w:rPr>
          <w:lang w:val="en-GB"/>
        </w:rPr>
        <w:t>Quizzes</w:t>
      </w:r>
      <w:r w:rsidR="0065353D" w:rsidRPr="00B01D0A">
        <w:rPr>
          <w:lang w:val="en-GB"/>
        </w:rPr>
        <w:t xml:space="preserve"> (</w:t>
      </w:r>
      <w:r w:rsidR="00C655FB">
        <w:rPr>
          <w:lang w:val="en-GB"/>
        </w:rPr>
        <w:t>4</w:t>
      </w:r>
      <w:r w:rsidR="0065353D" w:rsidRPr="00B01D0A">
        <w:rPr>
          <w:lang w:val="en-GB"/>
        </w:rPr>
        <w:t>)</w:t>
      </w:r>
      <w:r w:rsidR="00C655FB">
        <w:rPr>
          <w:lang w:val="en-GB"/>
        </w:rPr>
        <w:t xml:space="preserve"> </w:t>
      </w:r>
      <w:r w:rsidR="00A87292" w:rsidRPr="00B01D0A">
        <w:rPr>
          <w:lang w:val="en-GB"/>
        </w:rPr>
        <w:t xml:space="preserve">- </w:t>
      </w:r>
      <w:r w:rsidR="00C655FB">
        <w:rPr>
          <w:lang w:val="en-GB"/>
        </w:rPr>
        <w:t>1</w:t>
      </w:r>
      <w:r w:rsidRPr="00B01D0A">
        <w:rPr>
          <w:lang w:val="en-GB"/>
        </w:rPr>
        <w:t>0</w:t>
      </w:r>
      <w:r w:rsidR="00A87292" w:rsidRPr="00B01D0A">
        <w:rPr>
          <w:lang w:val="en-GB"/>
        </w:rPr>
        <w:t>%</w:t>
      </w:r>
    </w:p>
    <w:p w14:paraId="7140E0BA" w14:textId="5CFED05E" w:rsidR="00C655FB" w:rsidRPr="00B01D0A" w:rsidRDefault="00C655FB" w:rsidP="00A87292">
      <w:pPr>
        <w:pStyle w:val="Default"/>
        <w:numPr>
          <w:ilvl w:val="0"/>
          <w:numId w:val="1"/>
        </w:numPr>
      </w:pPr>
      <w:r>
        <w:rPr>
          <w:lang w:val="en-GB"/>
        </w:rPr>
        <w:t>Midterm – 30%</w:t>
      </w:r>
    </w:p>
    <w:p w14:paraId="501B2091" w14:textId="3CD1FA74" w:rsidR="00A87292" w:rsidRPr="00B01D0A" w:rsidRDefault="006D5A2E" w:rsidP="006D5A2E">
      <w:pPr>
        <w:pStyle w:val="Default"/>
        <w:numPr>
          <w:ilvl w:val="0"/>
          <w:numId w:val="1"/>
        </w:numPr>
      </w:pPr>
      <w:r w:rsidRPr="00B01D0A">
        <w:rPr>
          <w:lang w:val="en-GB"/>
        </w:rPr>
        <w:t>Critical Appraisal 20%</w:t>
      </w:r>
    </w:p>
    <w:p w14:paraId="74A317B6" w14:textId="06FCE9F1" w:rsidR="00A87292" w:rsidRPr="00B01D0A" w:rsidRDefault="002C63EE" w:rsidP="006D5A2E">
      <w:pPr>
        <w:pStyle w:val="Default"/>
        <w:numPr>
          <w:ilvl w:val="0"/>
          <w:numId w:val="1"/>
        </w:numPr>
      </w:pPr>
      <w:r w:rsidRPr="00B01D0A">
        <w:rPr>
          <w:lang w:val="en-GB"/>
        </w:rPr>
        <w:t>P</w:t>
      </w:r>
      <w:r w:rsidR="004F18EC" w:rsidRPr="00B01D0A">
        <w:rPr>
          <w:lang w:val="en-GB"/>
        </w:rPr>
        <w:t xml:space="preserve">rotocol concept presentation - </w:t>
      </w:r>
      <w:r w:rsidR="00A87292" w:rsidRPr="00B01D0A">
        <w:rPr>
          <w:lang w:val="en-GB"/>
        </w:rPr>
        <w:t>10</w:t>
      </w:r>
      <w:r w:rsidR="004F18EC" w:rsidRPr="00B01D0A">
        <w:rPr>
          <w:lang w:val="en-GB"/>
        </w:rPr>
        <w:t>%</w:t>
      </w:r>
    </w:p>
    <w:p w14:paraId="1C0CEA47" w14:textId="0AE7A4CC" w:rsidR="00F23F81" w:rsidRPr="00C655FB" w:rsidRDefault="00A87292" w:rsidP="004F18EC">
      <w:pPr>
        <w:pStyle w:val="Default"/>
        <w:numPr>
          <w:ilvl w:val="0"/>
          <w:numId w:val="3"/>
        </w:numPr>
        <w:rPr>
          <w:lang w:val="fr-CA"/>
        </w:rPr>
      </w:pPr>
      <w:r w:rsidRPr="00C655FB">
        <w:rPr>
          <w:lang w:val="fr-CA"/>
        </w:rPr>
        <w:t>Protocol</w:t>
      </w:r>
      <w:r w:rsidR="002C63EE" w:rsidRPr="00C655FB">
        <w:rPr>
          <w:lang w:val="fr-CA"/>
        </w:rPr>
        <w:t xml:space="preserve"> </w:t>
      </w:r>
      <w:r w:rsidR="00696382" w:rsidRPr="00C655FB">
        <w:rPr>
          <w:lang w:val="fr-CA"/>
        </w:rPr>
        <w:t>concept report (10</w:t>
      </w:r>
      <w:r w:rsidRPr="00C655FB">
        <w:rPr>
          <w:lang w:val="fr-CA"/>
        </w:rPr>
        <w:t xml:space="preserve"> pages; </w:t>
      </w:r>
      <w:r w:rsidR="00696382" w:rsidRPr="00C655FB">
        <w:rPr>
          <w:lang w:val="fr-CA"/>
        </w:rPr>
        <w:t>double</w:t>
      </w:r>
      <w:r w:rsidR="00E12F4A">
        <w:rPr>
          <w:lang w:val="fr-CA"/>
        </w:rPr>
        <w:t>-</w:t>
      </w:r>
      <w:proofErr w:type="spellStart"/>
      <w:r w:rsidRPr="00C655FB">
        <w:rPr>
          <w:lang w:val="fr-CA"/>
        </w:rPr>
        <w:t>spaced</w:t>
      </w:r>
      <w:proofErr w:type="spellEnd"/>
      <w:r w:rsidRPr="00C655FB">
        <w:rPr>
          <w:lang w:val="fr-CA"/>
        </w:rPr>
        <w:t>)</w:t>
      </w:r>
      <w:r w:rsidR="004F18EC" w:rsidRPr="00C655FB">
        <w:rPr>
          <w:lang w:val="fr-CA"/>
        </w:rPr>
        <w:t xml:space="preserve"> - </w:t>
      </w:r>
      <w:r w:rsidR="00C655FB">
        <w:rPr>
          <w:lang w:val="fr-CA"/>
        </w:rPr>
        <w:t>3</w:t>
      </w:r>
      <w:r w:rsidRPr="00C655FB">
        <w:rPr>
          <w:lang w:val="fr-CA"/>
        </w:rPr>
        <w:t>0</w:t>
      </w:r>
      <w:r w:rsidR="004F18EC" w:rsidRPr="00C655FB">
        <w:rPr>
          <w:lang w:val="fr-CA"/>
        </w:rPr>
        <w:t>%</w:t>
      </w:r>
    </w:p>
    <w:p w14:paraId="2F46BD54" w14:textId="1187D236" w:rsidR="006D5A2E" w:rsidRPr="00C655FB" w:rsidRDefault="006D5A2E" w:rsidP="006D5A2E">
      <w:pPr>
        <w:pStyle w:val="Default"/>
        <w:ind w:left="720"/>
        <w:rPr>
          <w:lang w:val="fr-CA"/>
        </w:rPr>
      </w:pPr>
    </w:p>
    <w:p w14:paraId="0D4BD421" w14:textId="77777777" w:rsidR="006D5A2E" w:rsidRPr="00C655FB" w:rsidRDefault="006D5A2E">
      <w:pPr>
        <w:rPr>
          <w:rFonts w:ascii="Times New Roman" w:hAnsi="Times New Roman"/>
          <w:b/>
          <w:bCs/>
          <w:color w:val="000000"/>
          <w:sz w:val="24"/>
          <w:szCs w:val="24"/>
          <w:lang w:val="fr-CA"/>
        </w:rPr>
      </w:pPr>
      <w:r w:rsidRPr="00C655FB">
        <w:rPr>
          <w:rFonts w:ascii="Times New Roman" w:hAnsi="Times New Roman"/>
          <w:b/>
          <w:bCs/>
          <w:sz w:val="24"/>
          <w:szCs w:val="24"/>
          <w:lang w:val="fr-CA"/>
        </w:rPr>
        <w:br w:type="page"/>
      </w:r>
    </w:p>
    <w:p w14:paraId="23E87618" w14:textId="7F85C2B2" w:rsidR="00A72B2D" w:rsidRPr="00B01D0A" w:rsidRDefault="00A72B2D" w:rsidP="00B01D0A">
      <w:pPr>
        <w:pStyle w:val="Default"/>
        <w:jc w:val="center"/>
        <w:rPr>
          <w:b/>
          <w:bCs/>
        </w:rPr>
      </w:pPr>
      <w:r w:rsidRPr="00B01D0A">
        <w:rPr>
          <w:b/>
          <w:bCs/>
        </w:rPr>
        <w:lastRenderedPageBreak/>
        <w:t xml:space="preserve">Details </w:t>
      </w:r>
      <w:r w:rsidR="00B01D0A">
        <w:rPr>
          <w:b/>
          <w:bCs/>
        </w:rPr>
        <w:t>on Course E</w:t>
      </w:r>
      <w:r w:rsidRPr="00B01D0A">
        <w:rPr>
          <w:b/>
          <w:bCs/>
        </w:rPr>
        <w:t>valuations</w:t>
      </w:r>
    </w:p>
    <w:p w14:paraId="3688AAB9" w14:textId="77777777" w:rsidR="00A72B2D" w:rsidRPr="00B01D0A" w:rsidRDefault="00A72B2D" w:rsidP="006D5A2E">
      <w:pPr>
        <w:pStyle w:val="Default"/>
        <w:rPr>
          <w:b/>
          <w:bCs/>
        </w:rPr>
      </w:pPr>
    </w:p>
    <w:p w14:paraId="3115A3D8" w14:textId="7B180E54" w:rsidR="006D5A2E" w:rsidRPr="00B01D0A" w:rsidRDefault="001A01B8" w:rsidP="006D5A2E">
      <w:pPr>
        <w:pStyle w:val="Default"/>
        <w:rPr>
          <w:bCs/>
        </w:rPr>
      </w:pPr>
      <w:r w:rsidRPr="00B01D0A">
        <w:rPr>
          <w:b/>
          <w:bCs/>
        </w:rPr>
        <w:t>Quizzes</w:t>
      </w:r>
      <w:r w:rsidR="009E4961" w:rsidRPr="00B01D0A">
        <w:rPr>
          <w:b/>
          <w:bCs/>
        </w:rPr>
        <w:t xml:space="preserve"> (</w:t>
      </w:r>
      <w:r w:rsidR="00C655FB">
        <w:rPr>
          <w:b/>
          <w:bCs/>
        </w:rPr>
        <w:t>1</w:t>
      </w:r>
      <w:r w:rsidR="009E4961" w:rsidRPr="00B01D0A">
        <w:rPr>
          <w:b/>
          <w:bCs/>
        </w:rPr>
        <w:t>0% of your mark)</w:t>
      </w:r>
      <w:r w:rsidRPr="00B01D0A">
        <w:rPr>
          <w:b/>
          <w:bCs/>
        </w:rPr>
        <w:t>:</w:t>
      </w:r>
      <w:r w:rsidR="006D5A2E" w:rsidRPr="00B01D0A">
        <w:rPr>
          <w:bCs/>
        </w:rPr>
        <w:t xml:space="preserve"> Students will be asked to read an assigned article (posted to </w:t>
      </w:r>
      <w:proofErr w:type="spellStart"/>
      <w:r w:rsidR="006D5A2E" w:rsidRPr="00B01D0A">
        <w:rPr>
          <w:bCs/>
        </w:rPr>
        <w:t>onQ</w:t>
      </w:r>
      <w:proofErr w:type="spellEnd"/>
      <w:r w:rsidR="006D5A2E" w:rsidRPr="00B01D0A">
        <w:rPr>
          <w:bCs/>
        </w:rPr>
        <w:t xml:space="preserve">) </w:t>
      </w:r>
      <w:r w:rsidR="00567747">
        <w:rPr>
          <w:bCs/>
        </w:rPr>
        <w:t>after each</w:t>
      </w:r>
      <w:r w:rsidR="006D5A2E" w:rsidRPr="00B01D0A">
        <w:rPr>
          <w:bCs/>
        </w:rPr>
        <w:t xml:space="preserve"> lecture. For the first half of the course only, a quiz on the assigned article will be posted following the lecture and students will have until </w:t>
      </w:r>
      <w:r w:rsidR="00C655FB">
        <w:rPr>
          <w:bCs/>
        </w:rPr>
        <w:t>5</w:t>
      </w:r>
      <w:r w:rsidR="006D5A2E" w:rsidRPr="00B01D0A">
        <w:rPr>
          <w:bCs/>
        </w:rPr>
        <w:t xml:space="preserve"> pm </w:t>
      </w:r>
      <w:r w:rsidR="00C655FB">
        <w:rPr>
          <w:bCs/>
        </w:rPr>
        <w:t>on the Sunday</w:t>
      </w:r>
      <w:r w:rsidR="006D5A2E" w:rsidRPr="00B01D0A">
        <w:rPr>
          <w:bCs/>
        </w:rPr>
        <w:t xml:space="preserve"> </w:t>
      </w:r>
      <w:r w:rsidR="00C655FB">
        <w:rPr>
          <w:bCs/>
        </w:rPr>
        <w:t xml:space="preserve">of that week </w:t>
      </w:r>
      <w:r w:rsidR="006D5A2E" w:rsidRPr="00B01D0A">
        <w:rPr>
          <w:bCs/>
        </w:rPr>
        <w:t xml:space="preserve">to complete and submit the quiz </w:t>
      </w:r>
      <w:proofErr w:type="spellStart"/>
      <w:r w:rsidR="006D5A2E" w:rsidRPr="00B01D0A">
        <w:rPr>
          <w:bCs/>
        </w:rPr>
        <w:t>onQ</w:t>
      </w:r>
      <w:proofErr w:type="spellEnd"/>
      <w:r w:rsidR="006D5A2E" w:rsidRPr="00B01D0A">
        <w:rPr>
          <w:bCs/>
        </w:rPr>
        <w:t xml:space="preserve">. </w:t>
      </w:r>
      <w:r w:rsidRPr="00B01D0A">
        <w:rPr>
          <w:bCs/>
        </w:rPr>
        <w:t xml:space="preserve">A total of </w:t>
      </w:r>
      <w:r w:rsidR="00C655FB">
        <w:rPr>
          <w:bCs/>
        </w:rPr>
        <w:t>4</w:t>
      </w:r>
      <w:r w:rsidRPr="00B01D0A">
        <w:rPr>
          <w:bCs/>
        </w:rPr>
        <w:t xml:space="preserve"> quizzes will be administered. They will consist of 5-10 multiple choice and short answer questions.</w:t>
      </w:r>
    </w:p>
    <w:p w14:paraId="62D03B9E" w14:textId="77777777" w:rsidR="001A01B8" w:rsidRPr="00B01D0A" w:rsidRDefault="001A01B8" w:rsidP="006D5A2E">
      <w:pPr>
        <w:pStyle w:val="Default"/>
        <w:rPr>
          <w:b/>
          <w:bCs/>
        </w:rPr>
      </w:pPr>
    </w:p>
    <w:p w14:paraId="26B4F3FD" w14:textId="6428956C" w:rsidR="001A01B8" w:rsidRDefault="001A01B8" w:rsidP="006D5A2E">
      <w:pPr>
        <w:pStyle w:val="Default"/>
        <w:rPr>
          <w:bCs/>
        </w:rPr>
      </w:pPr>
      <w:r w:rsidRPr="00B01D0A">
        <w:rPr>
          <w:b/>
          <w:bCs/>
        </w:rPr>
        <w:t>Critical appraisal</w:t>
      </w:r>
      <w:r w:rsidR="009E4961" w:rsidRPr="00B01D0A">
        <w:rPr>
          <w:b/>
          <w:bCs/>
        </w:rPr>
        <w:t xml:space="preserve"> (20% of your mark)</w:t>
      </w:r>
      <w:r w:rsidRPr="00B01D0A">
        <w:rPr>
          <w:b/>
          <w:bCs/>
        </w:rPr>
        <w:t xml:space="preserve">: </w:t>
      </w:r>
      <w:r w:rsidRPr="00B01D0A">
        <w:rPr>
          <w:bCs/>
        </w:rPr>
        <w:t xml:space="preserve">Students will be </w:t>
      </w:r>
      <w:r w:rsidR="00A72B2D" w:rsidRPr="00B01D0A">
        <w:rPr>
          <w:bCs/>
        </w:rPr>
        <w:t>asked to answer</w:t>
      </w:r>
      <w:r w:rsidRPr="00B01D0A">
        <w:rPr>
          <w:bCs/>
        </w:rPr>
        <w:t xml:space="preserve"> </w:t>
      </w:r>
      <w:r w:rsidR="00A72B2D" w:rsidRPr="00B01D0A">
        <w:rPr>
          <w:bCs/>
        </w:rPr>
        <w:t xml:space="preserve">a series of questions </w:t>
      </w:r>
      <w:r w:rsidR="009E4961" w:rsidRPr="00B01D0A">
        <w:rPr>
          <w:bCs/>
        </w:rPr>
        <w:t>about the design, conduct and interpretation of a published clinical trial</w:t>
      </w:r>
      <w:r w:rsidR="00A72B2D" w:rsidRPr="00B01D0A">
        <w:rPr>
          <w:bCs/>
        </w:rPr>
        <w:t>. During the critical appraisal session, students will be expected t</w:t>
      </w:r>
      <w:r w:rsidR="009E4961" w:rsidRPr="00B01D0A">
        <w:rPr>
          <w:bCs/>
        </w:rPr>
        <w:t xml:space="preserve">o participate in </w:t>
      </w:r>
      <w:r w:rsidR="00C655FB">
        <w:rPr>
          <w:bCs/>
        </w:rPr>
        <w:t xml:space="preserve">an in-class </w:t>
      </w:r>
      <w:r w:rsidR="00A72B2D" w:rsidRPr="00B01D0A">
        <w:rPr>
          <w:bCs/>
        </w:rPr>
        <w:t xml:space="preserve">discussion </w:t>
      </w:r>
      <w:r w:rsidR="009E4961" w:rsidRPr="00B01D0A">
        <w:rPr>
          <w:bCs/>
        </w:rPr>
        <w:t>and share their views with their peers and instructors</w:t>
      </w:r>
      <w:r w:rsidR="00A72B2D" w:rsidRPr="00B01D0A">
        <w:rPr>
          <w:bCs/>
        </w:rPr>
        <w:t xml:space="preserve">. Students will be asked to submit </w:t>
      </w:r>
      <w:r w:rsidR="009E4961" w:rsidRPr="00B01D0A">
        <w:rPr>
          <w:bCs/>
        </w:rPr>
        <w:t xml:space="preserve">a written copy of </w:t>
      </w:r>
      <w:r w:rsidR="00A72B2D" w:rsidRPr="00B01D0A">
        <w:rPr>
          <w:bCs/>
        </w:rPr>
        <w:t xml:space="preserve">their </w:t>
      </w:r>
      <w:r w:rsidR="009E4961" w:rsidRPr="00B01D0A">
        <w:rPr>
          <w:bCs/>
        </w:rPr>
        <w:t xml:space="preserve">critical appraisal </w:t>
      </w:r>
      <w:proofErr w:type="spellStart"/>
      <w:r w:rsidR="009E4961" w:rsidRPr="00B01D0A">
        <w:rPr>
          <w:bCs/>
        </w:rPr>
        <w:t>onQ</w:t>
      </w:r>
      <w:proofErr w:type="spellEnd"/>
      <w:r w:rsidR="00A72B2D" w:rsidRPr="00B01D0A">
        <w:rPr>
          <w:bCs/>
        </w:rPr>
        <w:t xml:space="preserve"> prior to the critical appraisal </w:t>
      </w:r>
      <w:r w:rsidR="00C655FB">
        <w:rPr>
          <w:bCs/>
        </w:rPr>
        <w:t>class</w:t>
      </w:r>
      <w:r w:rsidR="00A72B2D" w:rsidRPr="00B01D0A">
        <w:rPr>
          <w:bCs/>
        </w:rPr>
        <w:t>.</w:t>
      </w:r>
    </w:p>
    <w:p w14:paraId="03F93AB6" w14:textId="0B4E0FDE" w:rsidR="00C655FB" w:rsidRPr="00C655FB" w:rsidRDefault="00C655FB" w:rsidP="006D5A2E">
      <w:pPr>
        <w:pStyle w:val="Default"/>
        <w:rPr>
          <w:bCs/>
        </w:rPr>
      </w:pPr>
    </w:p>
    <w:p w14:paraId="4CC37085" w14:textId="794AF99B" w:rsidR="00C655FB" w:rsidRPr="00C655FB" w:rsidRDefault="00C655FB" w:rsidP="00C655FB">
      <w:pPr>
        <w:rPr>
          <w:rFonts w:ascii="Times New Roman" w:hAnsi="Times New Roman"/>
          <w:color w:val="000000"/>
          <w:sz w:val="24"/>
          <w:szCs w:val="24"/>
        </w:rPr>
      </w:pPr>
      <w:r w:rsidRPr="00C655FB">
        <w:rPr>
          <w:rFonts w:ascii="Times New Roman" w:hAnsi="Times New Roman"/>
          <w:b/>
          <w:bCs/>
          <w:sz w:val="24"/>
          <w:szCs w:val="24"/>
        </w:rPr>
        <w:t xml:space="preserve">Midterm </w:t>
      </w:r>
      <w:r w:rsidR="00567747">
        <w:rPr>
          <w:rFonts w:ascii="Times New Roman" w:hAnsi="Times New Roman"/>
          <w:b/>
          <w:bCs/>
          <w:sz w:val="24"/>
          <w:szCs w:val="24"/>
        </w:rPr>
        <w:t xml:space="preserve">exam </w:t>
      </w:r>
      <w:r w:rsidRPr="00C655FB">
        <w:rPr>
          <w:rFonts w:ascii="Times New Roman" w:hAnsi="Times New Roman"/>
          <w:b/>
          <w:bCs/>
          <w:sz w:val="24"/>
          <w:szCs w:val="24"/>
        </w:rPr>
        <w:t xml:space="preserve">(30% of your mark): </w:t>
      </w:r>
      <w:r w:rsidRPr="00C655FB">
        <w:rPr>
          <w:rFonts w:ascii="Times New Roman" w:hAnsi="Times New Roman"/>
          <w:color w:val="000000"/>
          <w:sz w:val="24"/>
          <w:szCs w:val="24"/>
        </w:rPr>
        <w:t>This will be a closed book exam and students will answer questions that relate to a clinical trial method</w:t>
      </w:r>
      <w:r w:rsidR="00567747">
        <w:rPr>
          <w:rFonts w:ascii="Times New Roman" w:hAnsi="Times New Roman"/>
          <w:color w:val="000000"/>
          <w:sz w:val="24"/>
          <w:szCs w:val="24"/>
        </w:rPr>
        <w:t>ology</w:t>
      </w:r>
      <w:r w:rsidRPr="00C655FB">
        <w:rPr>
          <w:rFonts w:ascii="Times New Roman" w:hAnsi="Times New Roman"/>
          <w:color w:val="000000"/>
          <w:sz w:val="24"/>
          <w:szCs w:val="24"/>
        </w:rPr>
        <w:t xml:space="preserve"> taught in the first half of the course. The exam will be a combination of multiple choice &amp; true/false questions in addition to short answer questions.</w:t>
      </w:r>
      <w:r w:rsidR="00567747">
        <w:rPr>
          <w:rFonts w:ascii="Times New Roman" w:hAnsi="Times New Roman"/>
          <w:color w:val="000000"/>
          <w:sz w:val="24"/>
          <w:szCs w:val="24"/>
        </w:rPr>
        <w:t xml:space="preserve"> A list of topics will be provided ahead of time to help students review prior to the midterm exam. </w:t>
      </w:r>
    </w:p>
    <w:p w14:paraId="6DB25BA3" w14:textId="77777777" w:rsidR="009E4961" w:rsidRPr="00B01D0A" w:rsidRDefault="009E4961" w:rsidP="006D5A2E">
      <w:pPr>
        <w:pStyle w:val="Default"/>
        <w:rPr>
          <w:b/>
          <w:bCs/>
        </w:rPr>
      </w:pPr>
    </w:p>
    <w:p w14:paraId="58E30E4D" w14:textId="3B617803" w:rsidR="006D5A2E" w:rsidRPr="00B01D0A" w:rsidRDefault="009E4961" w:rsidP="006D5A2E">
      <w:pPr>
        <w:pStyle w:val="Default"/>
        <w:rPr>
          <w:b/>
          <w:bCs/>
          <w:u w:val="single"/>
        </w:rPr>
      </w:pPr>
      <w:r w:rsidRPr="00B01D0A">
        <w:rPr>
          <w:b/>
          <w:bCs/>
          <w:u w:val="single"/>
        </w:rPr>
        <w:t>Protocol presentation and</w:t>
      </w:r>
      <w:r w:rsidR="006D5A2E" w:rsidRPr="00B01D0A">
        <w:rPr>
          <w:b/>
          <w:bCs/>
          <w:u w:val="single"/>
        </w:rPr>
        <w:t xml:space="preserve"> Final Clinical Trial Protocol </w:t>
      </w:r>
    </w:p>
    <w:p w14:paraId="19A883C8" w14:textId="77777777" w:rsidR="006D5A2E" w:rsidRPr="00B01D0A" w:rsidRDefault="006D5A2E" w:rsidP="009E4961">
      <w:pPr>
        <w:pStyle w:val="Default"/>
        <w:ind w:left="720"/>
      </w:pPr>
    </w:p>
    <w:p w14:paraId="70D44108" w14:textId="3739098B" w:rsidR="006D5A2E" w:rsidRPr="00B01D0A" w:rsidRDefault="006D5A2E" w:rsidP="009E4961">
      <w:pPr>
        <w:pStyle w:val="Default"/>
      </w:pPr>
      <w:r w:rsidRPr="00B01D0A">
        <w:t xml:space="preserve">Please email </w:t>
      </w:r>
      <w:r w:rsidR="00A615F1">
        <w:t>John Queenan</w:t>
      </w:r>
      <w:r w:rsidR="009E4961" w:rsidRPr="00B01D0A">
        <w:t xml:space="preserve"> (</w:t>
      </w:r>
      <w:r w:rsidR="00A615F1">
        <w:t>john.queenan</w:t>
      </w:r>
      <w:r w:rsidR="009E4961" w:rsidRPr="00B01D0A">
        <w:t xml:space="preserve">@queensu.ca) with your </w:t>
      </w:r>
      <w:r w:rsidR="009E4961" w:rsidRPr="00B01D0A">
        <w:rPr>
          <w:b/>
        </w:rPr>
        <w:t>r</w:t>
      </w:r>
      <w:r w:rsidRPr="00B01D0A">
        <w:rPr>
          <w:b/>
        </w:rPr>
        <w:t xml:space="preserve">esearch question and study objectives by October </w:t>
      </w:r>
      <w:r w:rsidR="00E0458D">
        <w:rPr>
          <w:b/>
        </w:rPr>
        <w:t>17</w:t>
      </w:r>
      <w:r w:rsidRPr="00B01D0A">
        <w:t xml:space="preserve">, </w:t>
      </w:r>
      <w:r w:rsidRPr="00B01D0A">
        <w:rPr>
          <w:b/>
        </w:rPr>
        <w:t>202</w:t>
      </w:r>
      <w:r w:rsidR="00CE4869">
        <w:rPr>
          <w:b/>
        </w:rPr>
        <w:t>2</w:t>
      </w:r>
      <w:r w:rsidRPr="00B01D0A">
        <w:t xml:space="preserve">. Feedback about appropriateness of the study question will be provided within 2 weeks. </w:t>
      </w:r>
    </w:p>
    <w:p w14:paraId="19CFC4A6" w14:textId="77777777" w:rsidR="006D5A2E" w:rsidRPr="00B01D0A" w:rsidRDefault="006D5A2E" w:rsidP="009E4961">
      <w:pPr>
        <w:pStyle w:val="Default"/>
        <w:rPr>
          <w:b/>
          <w:bCs/>
        </w:rPr>
      </w:pPr>
    </w:p>
    <w:p w14:paraId="52B7C7C8" w14:textId="0FDCBF71" w:rsidR="006D5A2E" w:rsidRPr="00B01D0A" w:rsidRDefault="006D5A2E" w:rsidP="009E4961">
      <w:pPr>
        <w:pStyle w:val="Default"/>
      </w:pPr>
      <w:r w:rsidRPr="00B01D0A">
        <w:rPr>
          <w:b/>
          <w:bCs/>
        </w:rPr>
        <w:t>Presentation</w:t>
      </w:r>
      <w:r w:rsidR="009E4961" w:rsidRPr="00B01D0A">
        <w:rPr>
          <w:b/>
          <w:bCs/>
        </w:rPr>
        <w:t>s</w:t>
      </w:r>
      <w:r w:rsidRPr="00B01D0A">
        <w:rPr>
          <w:b/>
          <w:bCs/>
        </w:rPr>
        <w:t xml:space="preserve"> (10% of your final mark): </w:t>
      </w:r>
    </w:p>
    <w:p w14:paraId="6F781553" w14:textId="5DBF3F24" w:rsidR="006D5A2E" w:rsidRPr="00B01D0A" w:rsidRDefault="006D5A2E" w:rsidP="006D5A2E">
      <w:pPr>
        <w:pStyle w:val="Default"/>
      </w:pPr>
      <w:r w:rsidRPr="00B01D0A">
        <w:t xml:space="preserve">You will be expected to present you clinical trial proposal to the class </w:t>
      </w:r>
      <w:r w:rsidR="009E4961" w:rsidRPr="00B01D0A">
        <w:t>over Zoom,</w:t>
      </w:r>
      <w:r w:rsidR="00B01D0A">
        <w:t xml:space="preserve"> during the last two sessions of the term. Students will each be given </w:t>
      </w:r>
      <w:r w:rsidRPr="00B01D0A">
        <w:t>10 minutes</w:t>
      </w:r>
      <w:r w:rsidR="00B01D0A">
        <w:t xml:space="preserve"> to present</w:t>
      </w:r>
      <w:r w:rsidRPr="00B01D0A">
        <w:t xml:space="preserve">, followed by 5-10 minutes for questions and discussion. Your presentation should be a summary of the information required in the Protocol including the gaps in evidence supporting the rationale for the current proposal. You will be assessed on the clarity of the presentation and understanding of issues discussed in the course </w:t>
      </w:r>
      <w:r w:rsidRPr="00B01D0A">
        <w:rPr>
          <w:b/>
          <w:bCs/>
          <w:i/>
          <w:iCs/>
        </w:rPr>
        <w:t xml:space="preserve">Presentation schedule: </w:t>
      </w:r>
      <w:r w:rsidR="00567747">
        <w:rPr>
          <w:b/>
          <w:bCs/>
          <w:i/>
          <w:iCs/>
        </w:rPr>
        <w:t>Week of</w:t>
      </w:r>
      <w:r w:rsidRPr="00B01D0A">
        <w:rPr>
          <w:b/>
          <w:bCs/>
          <w:i/>
          <w:iCs/>
        </w:rPr>
        <w:t xml:space="preserve"> </w:t>
      </w:r>
      <w:r w:rsidR="000C2933">
        <w:rPr>
          <w:b/>
          <w:bCs/>
          <w:i/>
          <w:iCs/>
        </w:rPr>
        <w:t>November 2</w:t>
      </w:r>
      <w:r w:rsidR="00C56469">
        <w:rPr>
          <w:b/>
          <w:bCs/>
          <w:i/>
          <w:iCs/>
        </w:rPr>
        <w:t>1st.</w:t>
      </w:r>
    </w:p>
    <w:p w14:paraId="6CD710E7" w14:textId="77777777" w:rsidR="006D5A2E" w:rsidRPr="00B01D0A" w:rsidRDefault="006D5A2E" w:rsidP="009E4961">
      <w:pPr>
        <w:pStyle w:val="Default"/>
        <w:ind w:left="720"/>
        <w:rPr>
          <w:b/>
          <w:bCs/>
        </w:rPr>
      </w:pPr>
    </w:p>
    <w:p w14:paraId="11B06296" w14:textId="74F409DA" w:rsidR="006D5A2E" w:rsidRPr="00B01D0A" w:rsidRDefault="006D5A2E" w:rsidP="009E4961">
      <w:pPr>
        <w:pStyle w:val="Default"/>
      </w:pPr>
      <w:r w:rsidRPr="00B01D0A">
        <w:rPr>
          <w:b/>
          <w:bCs/>
        </w:rPr>
        <w:t>Term Paper (</w:t>
      </w:r>
      <w:r w:rsidR="00C655FB">
        <w:rPr>
          <w:b/>
          <w:bCs/>
        </w:rPr>
        <w:t>3</w:t>
      </w:r>
      <w:r w:rsidRPr="00B01D0A">
        <w:rPr>
          <w:b/>
          <w:bCs/>
        </w:rPr>
        <w:t xml:space="preserve">0% of your final mark): </w:t>
      </w:r>
    </w:p>
    <w:p w14:paraId="36C2C0ED" w14:textId="2E0571A3" w:rsidR="006D5A2E" w:rsidRPr="00B01D0A" w:rsidRDefault="006D5A2E" w:rsidP="009E4961">
      <w:pPr>
        <w:pStyle w:val="Default"/>
      </w:pPr>
      <w:r w:rsidRPr="00B01D0A">
        <w:t xml:space="preserve">You are asked to write a paper, no more than 8-10 pages (double spaced and not including references) addressing the following areas below with respect to designing a clinical trial. There are three main sections to consider including the Introduction (background) and rationale for the proposed trial, the Trial </w:t>
      </w:r>
      <w:proofErr w:type="gramStart"/>
      <w:r w:rsidRPr="00B01D0A">
        <w:t>Methods</w:t>
      </w:r>
      <w:proofErr w:type="gramEnd"/>
      <w:r w:rsidRPr="00B01D0A">
        <w:t xml:space="preserve"> and the Statistical Methods. Components to consider within each of these sections are listed below, adapted from the SPIRIT Statement. </w:t>
      </w:r>
      <w:r w:rsidRPr="00B01D0A">
        <w:rPr>
          <w:b/>
          <w:bCs/>
          <w:i/>
          <w:iCs/>
        </w:rPr>
        <w:t xml:space="preserve">The Term paper is due by 5 pm on December </w:t>
      </w:r>
      <w:r w:rsidR="000573CC">
        <w:rPr>
          <w:b/>
          <w:bCs/>
          <w:i/>
          <w:iCs/>
        </w:rPr>
        <w:t>12</w:t>
      </w:r>
      <w:r w:rsidRPr="00B01D0A">
        <w:rPr>
          <w:b/>
          <w:bCs/>
          <w:i/>
          <w:iCs/>
        </w:rPr>
        <w:t>th, 202</w:t>
      </w:r>
      <w:r w:rsidR="00256725">
        <w:rPr>
          <w:b/>
          <w:bCs/>
          <w:i/>
          <w:iCs/>
        </w:rPr>
        <w:t>2</w:t>
      </w:r>
      <w:r w:rsidRPr="00B01D0A">
        <w:rPr>
          <w:i/>
          <w:iCs/>
        </w:rPr>
        <w:t xml:space="preserve">. </w:t>
      </w:r>
    </w:p>
    <w:p w14:paraId="687012EC" w14:textId="77777777" w:rsidR="006D5A2E" w:rsidRPr="00B01D0A" w:rsidRDefault="006D5A2E" w:rsidP="009E4961">
      <w:pPr>
        <w:pStyle w:val="Default"/>
        <w:ind w:left="720"/>
        <w:rPr>
          <w:b/>
          <w:bCs/>
        </w:rPr>
      </w:pPr>
    </w:p>
    <w:p w14:paraId="2E92C4DF" w14:textId="3B30358F" w:rsidR="006D5A2E" w:rsidRPr="00B01D0A" w:rsidRDefault="006D5A2E" w:rsidP="002B2ADE">
      <w:pPr>
        <w:pStyle w:val="Default"/>
        <w:ind w:left="720"/>
      </w:pPr>
      <w:r w:rsidRPr="00B01D0A">
        <w:rPr>
          <w:b/>
          <w:bCs/>
        </w:rPr>
        <w:t xml:space="preserve">Introduction </w:t>
      </w:r>
    </w:p>
    <w:p w14:paraId="198B80F3" w14:textId="241B6446" w:rsidR="006D5A2E" w:rsidRPr="00B01D0A" w:rsidRDefault="006D5A2E" w:rsidP="002B2ADE">
      <w:pPr>
        <w:pStyle w:val="Default"/>
        <w:numPr>
          <w:ilvl w:val="0"/>
          <w:numId w:val="17"/>
        </w:numPr>
      </w:pPr>
      <w:r w:rsidRPr="00B01D0A">
        <w:t xml:space="preserve">Background and rationale: (15 marks) </w:t>
      </w:r>
    </w:p>
    <w:p w14:paraId="741F711E" w14:textId="1269487C" w:rsidR="00392B9E" w:rsidRPr="00392B9E" w:rsidRDefault="006D5A2E" w:rsidP="00392B9E">
      <w:pPr>
        <w:pStyle w:val="Default"/>
        <w:numPr>
          <w:ilvl w:val="0"/>
          <w:numId w:val="17"/>
        </w:numPr>
      </w:pPr>
      <w:r w:rsidRPr="00B01D0A">
        <w:t xml:space="preserve">Objectives: (10 marks) </w:t>
      </w:r>
      <w:r w:rsidR="00392B9E">
        <w:br/>
      </w:r>
    </w:p>
    <w:p w14:paraId="05AE8567" w14:textId="6162F83E" w:rsidR="006D5A2E" w:rsidRDefault="002B2ADE" w:rsidP="002B2ADE">
      <w:pPr>
        <w:pStyle w:val="Default"/>
        <w:ind w:left="720"/>
        <w:rPr>
          <w:i/>
          <w:iCs/>
        </w:rPr>
      </w:pPr>
      <w:r w:rsidRPr="00B01D0A">
        <w:rPr>
          <w:b/>
          <w:bCs/>
        </w:rPr>
        <w:t xml:space="preserve">Methods </w:t>
      </w:r>
      <w:r>
        <w:rPr>
          <w:b/>
          <w:bCs/>
        </w:rPr>
        <w:t>(</w:t>
      </w:r>
      <w:r w:rsidRPr="00B01D0A">
        <w:rPr>
          <w:i/>
          <w:iCs/>
        </w:rPr>
        <w:t xml:space="preserve">Participants, </w:t>
      </w:r>
      <w:proofErr w:type="gramStart"/>
      <w:r w:rsidRPr="00B01D0A">
        <w:rPr>
          <w:i/>
          <w:iCs/>
        </w:rPr>
        <w:t>interventions</w:t>
      </w:r>
      <w:proofErr w:type="gramEnd"/>
      <w:r w:rsidRPr="00B01D0A">
        <w:rPr>
          <w:i/>
          <w:iCs/>
        </w:rPr>
        <w:t xml:space="preserve"> and outcomes</w:t>
      </w:r>
      <w:r>
        <w:rPr>
          <w:i/>
          <w:iCs/>
        </w:rPr>
        <w:t>)</w:t>
      </w:r>
    </w:p>
    <w:p w14:paraId="2CDA5A2F" w14:textId="1B35B5BB" w:rsidR="00392B9E" w:rsidRPr="00392B9E" w:rsidRDefault="00392B9E" w:rsidP="00392B9E">
      <w:pPr>
        <w:pStyle w:val="Default"/>
        <w:numPr>
          <w:ilvl w:val="0"/>
          <w:numId w:val="17"/>
        </w:numPr>
      </w:pPr>
      <w:r w:rsidRPr="00B01D0A">
        <w:t xml:space="preserve">Trial design: (15 marks) </w:t>
      </w:r>
    </w:p>
    <w:p w14:paraId="7C4A5B31" w14:textId="4B995159" w:rsidR="002B2ADE" w:rsidRDefault="002B2ADE" w:rsidP="002B2ADE">
      <w:pPr>
        <w:pStyle w:val="Default"/>
        <w:numPr>
          <w:ilvl w:val="0"/>
          <w:numId w:val="17"/>
        </w:numPr>
      </w:pPr>
      <w:r w:rsidRPr="00B01D0A">
        <w:t>Eligibility criteria: (10 marks)</w:t>
      </w:r>
    </w:p>
    <w:p w14:paraId="14A84C48" w14:textId="77777777" w:rsidR="002B2ADE" w:rsidRDefault="002B2ADE" w:rsidP="002B2ADE">
      <w:pPr>
        <w:pStyle w:val="Default"/>
        <w:numPr>
          <w:ilvl w:val="0"/>
          <w:numId w:val="17"/>
        </w:numPr>
      </w:pPr>
      <w:r w:rsidRPr="00B01D0A">
        <w:t xml:space="preserve">Interventions and participant timeline: (15 marks) </w:t>
      </w:r>
    </w:p>
    <w:p w14:paraId="47463905" w14:textId="6F6B19DE" w:rsidR="002B2ADE" w:rsidRDefault="002B2ADE" w:rsidP="002B2ADE">
      <w:pPr>
        <w:pStyle w:val="Default"/>
        <w:numPr>
          <w:ilvl w:val="0"/>
          <w:numId w:val="17"/>
        </w:numPr>
      </w:pPr>
      <w:r w:rsidRPr="00B01D0A">
        <w:t>Outcomes</w:t>
      </w:r>
      <w:r w:rsidR="00392B9E">
        <w:t>/Endpoints</w:t>
      </w:r>
      <w:r w:rsidRPr="00B01D0A">
        <w:t>: (15 marks)</w:t>
      </w:r>
    </w:p>
    <w:p w14:paraId="7127CDDC" w14:textId="37BC52E3" w:rsidR="00567747" w:rsidRPr="00B01D0A" w:rsidRDefault="00567747" w:rsidP="002B2ADE">
      <w:pPr>
        <w:pStyle w:val="Default"/>
        <w:numPr>
          <w:ilvl w:val="0"/>
          <w:numId w:val="17"/>
        </w:numPr>
      </w:pPr>
      <w:r>
        <w:t>Statistical analysis plan and sample size calculation (10 marks)</w:t>
      </w:r>
    </w:p>
    <w:p w14:paraId="7E054527" w14:textId="77777777" w:rsidR="002B2ADE" w:rsidRDefault="002B2ADE" w:rsidP="002B2ADE">
      <w:pPr>
        <w:pStyle w:val="Default"/>
        <w:rPr>
          <w:b/>
          <w:bCs/>
        </w:rPr>
      </w:pPr>
    </w:p>
    <w:p w14:paraId="40B95A39" w14:textId="4DB60990" w:rsidR="005565CF" w:rsidRPr="00C655FB" w:rsidRDefault="005565CF" w:rsidP="003A30A0">
      <w:pPr>
        <w:pStyle w:val="Default"/>
        <w:rPr>
          <w:rFonts w:ascii="Cambria" w:hAnsi="Cambria"/>
          <w:b/>
          <w:bCs/>
        </w:rPr>
      </w:pPr>
      <w:r w:rsidRPr="00696382">
        <w:rPr>
          <w:rFonts w:ascii="Cambria" w:hAnsi="Cambria"/>
          <w:b/>
          <w:bCs/>
        </w:rPr>
        <w:t xml:space="preserve">SCHEDULE </w:t>
      </w:r>
      <w:r w:rsidR="006133BA" w:rsidRPr="00696382">
        <w:rPr>
          <w:rFonts w:ascii="Cambria" w:hAnsi="Cambria"/>
          <w:b/>
          <w:bCs/>
        </w:rPr>
        <w:t>20</w:t>
      </w:r>
      <w:r w:rsidR="00DC0CA5">
        <w:rPr>
          <w:rFonts w:ascii="Cambria" w:hAnsi="Cambria"/>
          <w:b/>
          <w:bCs/>
        </w:rPr>
        <w:t>2</w:t>
      </w:r>
      <w:r w:rsidR="00094586">
        <w:rPr>
          <w:rFonts w:ascii="Cambria" w:hAnsi="Cambria"/>
          <w:b/>
          <w:bCs/>
        </w:rPr>
        <w:t>2</w:t>
      </w:r>
    </w:p>
    <w:p w14:paraId="21C72143" w14:textId="77777777" w:rsidR="005565CF" w:rsidRPr="00696382" w:rsidRDefault="005565CF">
      <w:pPr>
        <w:pStyle w:val="Default"/>
        <w:rPr>
          <w:rFonts w:ascii="Cambria" w:hAnsi="Cambria"/>
        </w:rPr>
      </w:pPr>
      <w:r w:rsidRPr="00696382">
        <w:rPr>
          <w:rFonts w:ascii="Cambria" w:hAnsi="Cambria"/>
          <w:b/>
          <w:bCs/>
        </w:rPr>
        <w:t xml:space="preserve"> </w:t>
      </w:r>
    </w:p>
    <w:tbl>
      <w:tblPr>
        <w:tblStyle w:val="TableGrid"/>
        <w:tblW w:w="0" w:type="auto"/>
        <w:tblLook w:val="04A0" w:firstRow="1" w:lastRow="0" w:firstColumn="1" w:lastColumn="0" w:noHBand="0" w:noVBand="1"/>
      </w:tblPr>
      <w:tblGrid>
        <w:gridCol w:w="2952"/>
        <w:gridCol w:w="3564"/>
        <w:gridCol w:w="2977"/>
      </w:tblGrid>
      <w:tr w:rsidR="004F18EC" w:rsidRPr="00696382" w14:paraId="7345740B" w14:textId="77777777" w:rsidTr="006E4D9C">
        <w:tc>
          <w:tcPr>
            <w:tcW w:w="2952" w:type="dxa"/>
          </w:tcPr>
          <w:p w14:paraId="4C54F269" w14:textId="1E4BCAA3" w:rsidR="004F18EC" w:rsidRPr="009924A0" w:rsidRDefault="004F18EC" w:rsidP="00F2437E">
            <w:pPr>
              <w:spacing w:before="120"/>
              <w:jc w:val="center"/>
              <w:rPr>
                <w:rFonts w:ascii="Cambria" w:hAnsi="Cambria"/>
                <w:sz w:val="22"/>
                <w:szCs w:val="22"/>
              </w:rPr>
            </w:pPr>
            <w:r w:rsidRPr="009924A0">
              <w:rPr>
                <w:rFonts w:ascii="Cambria" w:hAnsi="Cambria"/>
                <w:sz w:val="22"/>
                <w:szCs w:val="22"/>
              </w:rPr>
              <w:t>Mon</w:t>
            </w:r>
            <w:r w:rsidR="008317B0" w:rsidRPr="009924A0">
              <w:rPr>
                <w:rFonts w:ascii="Cambria" w:hAnsi="Cambria"/>
                <w:sz w:val="22"/>
                <w:szCs w:val="22"/>
              </w:rPr>
              <w:t>day,</w:t>
            </w:r>
            <w:r w:rsidRPr="009924A0">
              <w:rPr>
                <w:rFonts w:ascii="Cambria" w:hAnsi="Cambria"/>
                <w:sz w:val="22"/>
                <w:szCs w:val="22"/>
              </w:rPr>
              <w:t xml:space="preserve"> </w:t>
            </w:r>
            <w:r w:rsidR="00F2437E" w:rsidRPr="009924A0">
              <w:rPr>
                <w:rFonts w:ascii="Cambria" w:hAnsi="Cambria"/>
                <w:sz w:val="22"/>
                <w:szCs w:val="22"/>
              </w:rPr>
              <w:t xml:space="preserve">Sept </w:t>
            </w:r>
            <w:r w:rsidR="00DC0CA5" w:rsidRPr="009924A0">
              <w:rPr>
                <w:rFonts w:ascii="Cambria" w:hAnsi="Cambria"/>
                <w:sz w:val="22"/>
                <w:szCs w:val="22"/>
              </w:rPr>
              <w:t>1</w:t>
            </w:r>
            <w:r w:rsidR="000B2ABA">
              <w:rPr>
                <w:rFonts w:ascii="Cambria" w:hAnsi="Cambria"/>
                <w:sz w:val="22"/>
                <w:szCs w:val="22"/>
              </w:rPr>
              <w:t>2</w:t>
            </w:r>
          </w:p>
        </w:tc>
        <w:tc>
          <w:tcPr>
            <w:tcW w:w="3564" w:type="dxa"/>
          </w:tcPr>
          <w:p w14:paraId="71E4854D" w14:textId="3F2D4633" w:rsidR="00B1321D" w:rsidRPr="009924A0" w:rsidRDefault="004F18EC" w:rsidP="009924A0">
            <w:pPr>
              <w:spacing w:before="120" w:after="120"/>
              <w:jc w:val="center"/>
              <w:rPr>
                <w:rFonts w:ascii="Cambria" w:hAnsi="Cambria"/>
                <w:sz w:val="22"/>
                <w:szCs w:val="22"/>
              </w:rPr>
            </w:pPr>
            <w:r w:rsidRPr="009924A0">
              <w:rPr>
                <w:rFonts w:ascii="Cambria" w:hAnsi="Cambria"/>
                <w:sz w:val="22"/>
                <w:szCs w:val="22"/>
              </w:rPr>
              <w:t xml:space="preserve">Introduction to Clinical Trials. </w:t>
            </w:r>
          </w:p>
        </w:tc>
        <w:tc>
          <w:tcPr>
            <w:tcW w:w="2977" w:type="dxa"/>
          </w:tcPr>
          <w:p w14:paraId="66DACF09" w14:textId="6B18BEC8" w:rsidR="00B1321D" w:rsidRPr="009924A0" w:rsidRDefault="004F18EC" w:rsidP="00B1321D">
            <w:pPr>
              <w:spacing w:before="120" w:after="120"/>
              <w:jc w:val="center"/>
              <w:rPr>
                <w:rFonts w:ascii="Cambria" w:hAnsi="Cambria"/>
                <w:sz w:val="22"/>
                <w:szCs w:val="22"/>
              </w:rPr>
            </w:pPr>
            <w:r w:rsidRPr="009924A0">
              <w:rPr>
                <w:rFonts w:ascii="Cambria" w:hAnsi="Cambria"/>
                <w:sz w:val="22"/>
                <w:szCs w:val="22"/>
              </w:rPr>
              <w:t>Joe Pater</w:t>
            </w:r>
            <w:r w:rsidR="00B12693" w:rsidRPr="009924A0">
              <w:rPr>
                <w:rFonts w:ascii="Cambria" w:hAnsi="Cambria"/>
                <w:sz w:val="22"/>
                <w:szCs w:val="22"/>
              </w:rPr>
              <w:t>/</w:t>
            </w:r>
            <w:r w:rsidR="00B12693" w:rsidRPr="009924A0">
              <w:rPr>
                <w:rFonts w:ascii="Cambria" w:hAnsi="Cambria"/>
                <w:sz w:val="22"/>
                <w:szCs w:val="22"/>
              </w:rPr>
              <w:br/>
            </w:r>
            <w:r w:rsidR="000B2ABA">
              <w:rPr>
                <w:rFonts w:ascii="Cambria" w:hAnsi="Cambria"/>
                <w:sz w:val="22"/>
                <w:szCs w:val="22"/>
              </w:rPr>
              <w:t>John Queenan</w:t>
            </w:r>
            <w:r w:rsidR="00B1321D" w:rsidRPr="009924A0">
              <w:rPr>
                <w:rFonts w:ascii="Cambria" w:hAnsi="Cambria"/>
                <w:sz w:val="22"/>
                <w:szCs w:val="22"/>
              </w:rPr>
              <w:br/>
              <w:t>(</w:t>
            </w:r>
            <w:r w:rsidR="009924A0" w:rsidRPr="009924A0">
              <w:rPr>
                <w:rFonts w:ascii="Cambria" w:hAnsi="Cambria"/>
                <w:sz w:val="22"/>
                <w:szCs w:val="22"/>
              </w:rPr>
              <w:t xml:space="preserve">Assigned reading &amp; </w:t>
            </w:r>
            <w:r w:rsidR="00B1321D" w:rsidRPr="009924A0">
              <w:rPr>
                <w:rFonts w:ascii="Cambria" w:hAnsi="Cambria"/>
                <w:sz w:val="22"/>
                <w:szCs w:val="22"/>
              </w:rPr>
              <w:t>on-line Quiz 1)</w:t>
            </w:r>
          </w:p>
        </w:tc>
      </w:tr>
      <w:tr w:rsidR="004F18EC" w:rsidRPr="00696382" w14:paraId="6A6E6A57" w14:textId="77777777" w:rsidTr="006E4D9C">
        <w:tc>
          <w:tcPr>
            <w:tcW w:w="2952" w:type="dxa"/>
          </w:tcPr>
          <w:p w14:paraId="4A81B9CA" w14:textId="23CED9F1" w:rsidR="004F18EC" w:rsidRPr="009924A0" w:rsidRDefault="004F18EC" w:rsidP="00F2437E">
            <w:pPr>
              <w:spacing w:before="120"/>
              <w:jc w:val="center"/>
              <w:rPr>
                <w:rFonts w:ascii="Cambria" w:hAnsi="Cambria"/>
                <w:sz w:val="22"/>
                <w:szCs w:val="22"/>
              </w:rPr>
            </w:pPr>
            <w:r w:rsidRPr="009924A0">
              <w:rPr>
                <w:rFonts w:ascii="Cambria" w:hAnsi="Cambria"/>
                <w:sz w:val="22"/>
                <w:szCs w:val="22"/>
              </w:rPr>
              <w:t>Mon</w:t>
            </w:r>
            <w:r w:rsidR="008317B0" w:rsidRPr="009924A0">
              <w:rPr>
                <w:rFonts w:ascii="Cambria" w:hAnsi="Cambria"/>
                <w:sz w:val="22"/>
                <w:szCs w:val="22"/>
              </w:rPr>
              <w:t>day,</w:t>
            </w:r>
            <w:r w:rsidRPr="009924A0">
              <w:rPr>
                <w:rFonts w:ascii="Cambria" w:hAnsi="Cambria"/>
                <w:sz w:val="22"/>
                <w:szCs w:val="22"/>
              </w:rPr>
              <w:t xml:space="preserve"> </w:t>
            </w:r>
            <w:r w:rsidR="00F2437E" w:rsidRPr="009924A0">
              <w:rPr>
                <w:rFonts w:ascii="Cambria" w:hAnsi="Cambria"/>
                <w:sz w:val="22"/>
                <w:szCs w:val="22"/>
              </w:rPr>
              <w:t xml:space="preserve">Sept </w:t>
            </w:r>
            <w:r w:rsidR="000B2ABA">
              <w:rPr>
                <w:rFonts w:ascii="Cambria" w:hAnsi="Cambria"/>
                <w:sz w:val="22"/>
                <w:szCs w:val="22"/>
              </w:rPr>
              <w:t>19</w:t>
            </w:r>
          </w:p>
        </w:tc>
        <w:tc>
          <w:tcPr>
            <w:tcW w:w="3564" w:type="dxa"/>
          </w:tcPr>
          <w:p w14:paraId="6DC15485" w14:textId="0E664F40" w:rsidR="00DC0CA5" w:rsidRPr="009924A0" w:rsidRDefault="00B1321D" w:rsidP="00B1321D">
            <w:pPr>
              <w:spacing w:before="120" w:after="120"/>
              <w:jc w:val="center"/>
              <w:rPr>
                <w:rFonts w:ascii="Cambria" w:hAnsi="Cambria"/>
                <w:sz w:val="22"/>
                <w:szCs w:val="22"/>
              </w:rPr>
            </w:pPr>
            <w:r w:rsidRPr="009924A0">
              <w:rPr>
                <w:rFonts w:ascii="Cambria" w:hAnsi="Cambria"/>
                <w:sz w:val="22"/>
                <w:szCs w:val="22"/>
              </w:rPr>
              <w:t xml:space="preserve">Components of Clinical Trials and </w:t>
            </w:r>
            <w:r w:rsidR="00392B9E">
              <w:rPr>
                <w:rFonts w:ascii="Cambria" w:hAnsi="Cambria"/>
                <w:sz w:val="22"/>
                <w:szCs w:val="22"/>
              </w:rPr>
              <w:t>O</w:t>
            </w:r>
            <w:r w:rsidRPr="009924A0">
              <w:rPr>
                <w:rFonts w:ascii="Cambria" w:hAnsi="Cambria"/>
                <w:sz w:val="22"/>
                <w:szCs w:val="22"/>
              </w:rPr>
              <w:t xml:space="preserve">utcome </w:t>
            </w:r>
            <w:r w:rsidR="00392B9E">
              <w:rPr>
                <w:rFonts w:ascii="Cambria" w:hAnsi="Cambria"/>
                <w:sz w:val="22"/>
                <w:szCs w:val="22"/>
              </w:rPr>
              <w:t>M</w:t>
            </w:r>
            <w:r w:rsidRPr="009924A0">
              <w:rPr>
                <w:rFonts w:ascii="Cambria" w:hAnsi="Cambria"/>
                <w:sz w:val="22"/>
                <w:szCs w:val="22"/>
              </w:rPr>
              <w:t xml:space="preserve">easures </w:t>
            </w:r>
          </w:p>
        </w:tc>
        <w:tc>
          <w:tcPr>
            <w:tcW w:w="2977" w:type="dxa"/>
          </w:tcPr>
          <w:p w14:paraId="2CD45FDD" w14:textId="522877A2" w:rsidR="004F18EC" w:rsidRPr="009924A0" w:rsidRDefault="004F18EC" w:rsidP="00482E53">
            <w:pPr>
              <w:spacing w:before="120" w:after="120"/>
              <w:jc w:val="center"/>
              <w:rPr>
                <w:rFonts w:ascii="Cambria" w:hAnsi="Cambria"/>
                <w:sz w:val="22"/>
                <w:szCs w:val="22"/>
              </w:rPr>
            </w:pPr>
            <w:r w:rsidRPr="00392B9E">
              <w:rPr>
                <w:rFonts w:ascii="Cambria" w:hAnsi="Cambria"/>
                <w:sz w:val="22"/>
                <w:szCs w:val="22"/>
              </w:rPr>
              <w:t>Pater</w:t>
            </w:r>
            <w:r w:rsidR="00B12693" w:rsidRPr="009924A0">
              <w:rPr>
                <w:rFonts w:ascii="Cambria" w:hAnsi="Cambria"/>
                <w:sz w:val="22"/>
                <w:szCs w:val="22"/>
              </w:rPr>
              <w:t>/</w:t>
            </w:r>
            <w:r w:rsidR="000B2ABA">
              <w:rPr>
                <w:rFonts w:ascii="Cambria" w:hAnsi="Cambria"/>
                <w:sz w:val="22"/>
                <w:szCs w:val="22"/>
              </w:rPr>
              <w:t>Queenan</w:t>
            </w:r>
            <w:r w:rsidR="00B1321D" w:rsidRPr="009924A0">
              <w:rPr>
                <w:rFonts w:ascii="Cambria" w:hAnsi="Cambria"/>
                <w:sz w:val="22"/>
                <w:szCs w:val="22"/>
              </w:rPr>
              <w:br/>
              <w:t>(</w:t>
            </w:r>
            <w:r w:rsidR="009924A0" w:rsidRPr="009924A0">
              <w:rPr>
                <w:rFonts w:ascii="Cambria" w:hAnsi="Cambria"/>
                <w:sz w:val="22"/>
                <w:szCs w:val="22"/>
              </w:rPr>
              <w:t xml:space="preserve">Assigned reading &amp; </w:t>
            </w:r>
            <w:r w:rsidR="00B1321D" w:rsidRPr="009924A0">
              <w:rPr>
                <w:rFonts w:ascii="Cambria" w:hAnsi="Cambria"/>
                <w:sz w:val="22"/>
                <w:szCs w:val="22"/>
              </w:rPr>
              <w:t>on-line Quiz 2)</w:t>
            </w:r>
          </w:p>
        </w:tc>
      </w:tr>
      <w:tr w:rsidR="00D8456F" w:rsidRPr="00696382" w14:paraId="1F54412C" w14:textId="77777777" w:rsidTr="006E4D9C">
        <w:tc>
          <w:tcPr>
            <w:tcW w:w="2952" w:type="dxa"/>
          </w:tcPr>
          <w:p w14:paraId="28F26944" w14:textId="2383384E" w:rsidR="00D8456F" w:rsidRPr="009924A0" w:rsidRDefault="008067A0" w:rsidP="00482E53">
            <w:pPr>
              <w:spacing w:before="120"/>
              <w:jc w:val="center"/>
              <w:rPr>
                <w:rFonts w:ascii="Cambria" w:hAnsi="Cambria"/>
                <w:sz w:val="22"/>
                <w:szCs w:val="22"/>
              </w:rPr>
            </w:pPr>
            <w:r w:rsidRPr="009924A0">
              <w:rPr>
                <w:rFonts w:ascii="Cambria" w:hAnsi="Cambria"/>
                <w:sz w:val="22"/>
                <w:szCs w:val="22"/>
              </w:rPr>
              <w:t>Monday</w:t>
            </w:r>
            <w:r w:rsidR="008317B0" w:rsidRPr="009924A0">
              <w:rPr>
                <w:rFonts w:ascii="Cambria" w:hAnsi="Cambria"/>
                <w:sz w:val="22"/>
                <w:szCs w:val="22"/>
              </w:rPr>
              <w:t>,</w:t>
            </w:r>
            <w:r w:rsidRPr="009924A0">
              <w:rPr>
                <w:rFonts w:ascii="Cambria" w:hAnsi="Cambria"/>
                <w:sz w:val="22"/>
                <w:szCs w:val="22"/>
              </w:rPr>
              <w:t xml:space="preserve"> </w:t>
            </w:r>
            <w:r w:rsidR="00F2437E" w:rsidRPr="009924A0">
              <w:rPr>
                <w:rFonts w:ascii="Cambria" w:hAnsi="Cambria"/>
                <w:sz w:val="22"/>
                <w:szCs w:val="22"/>
              </w:rPr>
              <w:t xml:space="preserve">Sept </w:t>
            </w:r>
            <w:r w:rsidR="00DC0CA5" w:rsidRPr="009924A0">
              <w:rPr>
                <w:rFonts w:ascii="Cambria" w:hAnsi="Cambria"/>
                <w:sz w:val="22"/>
                <w:szCs w:val="22"/>
              </w:rPr>
              <w:t>2</w:t>
            </w:r>
            <w:r w:rsidR="000B2ABA">
              <w:rPr>
                <w:rFonts w:ascii="Cambria" w:hAnsi="Cambria"/>
                <w:sz w:val="22"/>
                <w:szCs w:val="22"/>
              </w:rPr>
              <w:t>6</w:t>
            </w:r>
          </w:p>
        </w:tc>
        <w:tc>
          <w:tcPr>
            <w:tcW w:w="3564" w:type="dxa"/>
          </w:tcPr>
          <w:p w14:paraId="76BD317D" w14:textId="432B4961" w:rsidR="00DC0CA5" w:rsidRPr="009924A0" w:rsidRDefault="00B1321D" w:rsidP="00B1321D">
            <w:pPr>
              <w:spacing w:before="120" w:after="120"/>
              <w:jc w:val="center"/>
              <w:rPr>
                <w:rFonts w:ascii="Cambria" w:hAnsi="Cambria"/>
                <w:sz w:val="22"/>
                <w:szCs w:val="22"/>
              </w:rPr>
            </w:pPr>
            <w:r w:rsidRPr="009924A0">
              <w:rPr>
                <w:rFonts w:ascii="Cambria" w:hAnsi="Cambria"/>
                <w:sz w:val="22"/>
                <w:szCs w:val="22"/>
              </w:rPr>
              <w:t xml:space="preserve">Special Designs </w:t>
            </w:r>
          </w:p>
        </w:tc>
        <w:tc>
          <w:tcPr>
            <w:tcW w:w="2977" w:type="dxa"/>
          </w:tcPr>
          <w:p w14:paraId="532075CE" w14:textId="2179A4B4" w:rsidR="00D8456F" w:rsidRPr="009924A0" w:rsidRDefault="00E0458D" w:rsidP="00482E53">
            <w:pPr>
              <w:spacing w:before="120" w:after="120"/>
              <w:jc w:val="center"/>
              <w:rPr>
                <w:rFonts w:ascii="Cambria" w:hAnsi="Cambria"/>
                <w:sz w:val="22"/>
                <w:szCs w:val="22"/>
              </w:rPr>
            </w:pPr>
            <w:r>
              <w:rPr>
                <w:rFonts w:ascii="Cambria" w:hAnsi="Cambria"/>
                <w:sz w:val="22"/>
                <w:szCs w:val="22"/>
              </w:rPr>
              <w:t>Pater</w:t>
            </w:r>
            <w:r w:rsidR="00B12693" w:rsidRPr="00392B9E">
              <w:rPr>
                <w:rFonts w:ascii="Cambria" w:hAnsi="Cambria"/>
                <w:sz w:val="22"/>
                <w:szCs w:val="22"/>
              </w:rPr>
              <w:t>/</w:t>
            </w:r>
            <w:r>
              <w:rPr>
                <w:rFonts w:ascii="Cambria" w:hAnsi="Cambria"/>
                <w:sz w:val="22"/>
                <w:szCs w:val="22"/>
              </w:rPr>
              <w:t>Queenan</w:t>
            </w:r>
            <w:r w:rsidR="00B1321D" w:rsidRPr="009924A0">
              <w:rPr>
                <w:rFonts w:ascii="Cambria" w:hAnsi="Cambria"/>
                <w:sz w:val="22"/>
                <w:szCs w:val="22"/>
              </w:rPr>
              <w:br/>
              <w:t>(</w:t>
            </w:r>
            <w:r w:rsidR="009924A0" w:rsidRPr="009924A0">
              <w:rPr>
                <w:rFonts w:ascii="Cambria" w:hAnsi="Cambria"/>
                <w:sz w:val="22"/>
                <w:szCs w:val="22"/>
              </w:rPr>
              <w:t xml:space="preserve">Assigned reading &amp; </w:t>
            </w:r>
            <w:r w:rsidR="00B1321D" w:rsidRPr="009924A0">
              <w:rPr>
                <w:rFonts w:ascii="Cambria" w:hAnsi="Cambria"/>
                <w:sz w:val="22"/>
                <w:szCs w:val="22"/>
              </w:rPr>
              <w:t>on-line Quiz 3)</w:t>
            </w:r>
          </w:p>
        </w:tc>
      </w:tr>
      <w:tr w:rsidR="00C62FD5" w:rsidRPr="00696382" w14:paraId="724300B4" w14:textId="77777777" w:rsidTr="006E4D9C">
        <w:tc>
          <w:tcPr>
            <w:tcW w:w="2952" w:type="dxa"/>
          </w:tcPr>
          <w:p w14:paraId="7E54E695" w14:textId="5468F614" w:rsidR="00C62FD5" w:rsidRPr="009924A0" w:rsidRDefault="00C62FD5" w:rsidP="00DC0CA5">
            <w:pPr>
              <w:spacing w:before="120"/>
              <w:jc w:val="center"/>
              <w:rPr>
                <w:rFonts w:ascii="Cambria" w:hAnsi="Cambria"/>
                <w:sz w:val="22"/>
                <w:szCs w:val="22"/>
              </w:rPr>
            </w:pPr>
            <w:r w:rsidRPr="009924A0">
              <w:rPr>
                <w:rFonts w:ascii="Cambria" w:hAnsi="Cambria"/>
                <w:sz w:val="22"/>
                <w:szCs w:val="22"/>
              </w:rPr>
              <w:t>Monday</w:t>
            </w:r>
            <w:r w:rsidR="008317B0" w:rsidRPr="009924A0">
              <w:rPr>
                <w:rFonts w:ascii="Cambria" w:hAnsi="Cambria"/>
                <w:sz w:val="22"/>
                <w:szCs w:val="22"/>
              </w:rPr>
              <w:t>,</w:t>
            </w:r>
            <w:r w:rsidRPr="009924A0">
              <w:rPr>
                <w:rFonts w:ascii="Cambria" w:hAnsi="Cambria"/>
                <w:sz w:val="22"/>
                <w:szCs w:val="22"/>
              </w:rPr>
              <w:t xml:space="preserve"> </w:t>
            </w:r>
            <w:r w:rsidR="00DC0CA5" w:rsidRPr="009924A0">
              <w:rPr>
                <w:rFonts w:ascii="Cambria" w:hAnsi="Cambria"/>
                <w:sz w:val="22"/>
                <w:szCs w:val="22"/>
              </w:rPr>
              <w:t>October</w:t>
            </w:r>
            <w:r w:rsidR="00C655FB" w:rsidRPr="009924A0">
              <w:rPr>
                <w:rFonts w:ascii="Cambria" w:hAnsi="Cambria"/>
                <w:sz w:val="22"/>
                <w:szCs w:val="22"/>
              </w:rPr>
              <w:t xml:space="preserve"> </w:t>
            </w:r>
            <w:r w:rsidR="000B2ABA">
              <w:rPr>
                <w:rFonts w:ascii="Cambria" w:hAnsi="Cambria"/>
                <w:sz w:val="22"/>
                <w:szCs w:val="22"/>
              </w:rPr>
              <w:t>3</w:t>
            </w:r>
          </w:p>
        </w:tc>
        <w:tc>
          <w:tcPr>
            <w:tcW w:w="3564" w:type="dxa"/>
            <w:vAlign w:val="center"/>
          </w:tcPr>
          <w:p w14:paraId="1A1EEBC6" w14:textId="19AC7E85" w:rsidR="00DC0CA5" w:rsidRPr="009924A0" w:rsidRDefault="00B1321D" w:rsidP="00B1321D">
            <w:pPr>
              <w:spacing w:before="120" w:after="120"/>
              <w:jc w:val="center"/>
              <w:rPr>
                <w:rFonts w:ascii="Cambria" w:hAnsi="Cambria"/>
                <w:sz w:val="22"/>
                <w:szCs w:val="22"/>
              </w:rPr>
            </w:pPr>
            <w:r w:rsidRPr="009924A0">
              <w:rPr>
                <w:rFonts w:ascii="Cambria" w:hAnsi="Cambria"/>
                <w:sz w:val="22"/>
                <w:szCs w:val="22"/>
              </w:rPr>
              <w:t xml:space="preserve">Cluster Randomized Trials </w:t>
            </w:r>
          </w:p>
        </w:tc>
        <w:tc>
          <w:tcPr>
            <w:tcW w:w="2977" w:type="dxa"/>
            <w:vAlign w:val="center"/>
          </w:tcPr>
          <w:p w14:paraId="2F47D855" w14:textId="610842C3" w:rsidR="00C62FD5" w:rsidRPr="009924A0" w:rsidRDefault="00E0458D" w:rsidP="00B12693">
            <w:pPr>
              <w:spacing w:before="120" w:after="120"/>
              <w:jc w:val="center"/>
              <w:rPr>
                <w:rFonts w:ascii="Cambria" w:hAnsi="Cambria"/>
                <w:sz w:val="22"/>
                <w:szCs w:val="22"/>
              </w:rPr>
            </w:pPr>
            <w:r>
              <w:rPr>
                <w:rFonts w:ascii="Cambria" w:hAnsi="Cambria"/>
                <w:sz w:val="22"/>
                <w:szCs w:val="22"/>
              </w:rPr>
              <w:t>Richardson</w:t>
            </w:r>
            <w:r w:rsidR="00DC0CA5" w:rsidRPr="009924A0">
              <w:rPr>
                <w:rFonts w:ascii="Cambria" w:hAnsi="Cambria"/>
                <w:sz w:val="22"/>
                <w:szCs w:val="22"/>
              </w:rPr>
              <w:t>/</w:t>
            </w:r>
            <w:r w:rsidR="000B2ABA">
              <w:rPr>
                <w:rFonts w:ascii="Cambria" w:hAnsi="Cambria"/>
                <w:sz w:val="22"/>
                <w:szCs w:val="22"/>
              </w:rPr>
              <w:t>Queenan</w:t>
            </w:r>
            <w:r w:rsidR="00B1321D" w:rsidRPr="009924A0">
              <w:rPr>
                <w:rFonts w:ascii="Cambria" w:hAnsi="Cambria"/>
                <w:b/>
                <w:bCs/>
                <w:sz w:val="22"/>
                <w:szCs w:val="22"/>
              </w:rPr>
              <w:br/>
            </w:r>
            <w:r w:rsidR="00B1321D" w:rsidRPr="009924A0">
              <w:rPr>
                <w:rFonts w:ascii="Cambria" w:hAnsi="Cambria"/>
                <w:sz w:val="22"/>
                <w:szCs w:val="22"/>
              </w:rPr>
              <w:t>(</w:t>
            </w:r>
            <w:r w:rsidR="009924A0" w:rsidRPr="009924A0">
              <w:rPr>
                <w:rFonts w:ascii="Cambria" w:hAnsi="Cambria"/>
                <w:sz w:val="22"/>
                <w:szCs w:val="22"/>
              </w:rPr>
              <w:t xml:space="preserve">Assigned reading &amp; </w:t>
            </w:r>
            <w:r w:rsidR="00B1321D" w:rsidRPr="009924A0">
              <w:rPr>
                <w:rFonts w:ascii="Cambria" w:hAnsi="Cambria"/>
                <w:sz w:val="22"/>
                <w:szCs w:val="22"/>
              </w:rPr>
              <w:t>on-line Quiz 4)</w:t>
            </w:r>
          </w:p>
        </w:tc>
      </w:tr>
      <w:tr w:rsidR="00D8456F" w:rsidRPr="00696382" w14:paraId="6DC872CD" w14:textId="77777777" w:rsidTr="006E4D9C">
        <w:tc>
          <w:tcPr>
            <w:tcW w:w="2952" w:type="dxa"/>
          </w:tcPr>
          <w:p w14:paraId="0F7EF2B4" w14:textId="771AEACA" w:rsidR="00D8456F" w:rsidRPr="009924A0" w:rsidRDefault="008067A0" w:rsidP="00F2437E">
            <w:pPr>
              <w:spacing w:before="120"/>
              <w:jc w:val="center"/>
              <w:rPr>
                <w:rFonts w:ascii="Cambria" w:hAnsi="Cambria"/>
                <w:sz w:val="22"/>
                <w:szCs w:val="22"/>
              </w:rPr>
            </w:pPr>
            <w:r w:rsidRPr="009924A0">
              <w:rPr>
                <w:rFonts w:ascii="Cambria" w:hAnsi="Cambria"/>
                <w:sz w:val="22"/>
                <w:szCs w:val="22"/>
              </w:rPr>
              <w:t>Monday</w:t>
            </w:r>
            <w:r w:rsidR="008317B0" w:rsidRPr="009924A0">
              <w:rPr>
                <w:rFonts w:ascii="Cambria" w:hAnsi="Cambria"/>
                <w:sz w:val="22"/>
                <w:szCs w:val="22"/>
              </w:rPr>
              <w:t>,</w:t>
            </w:r>
            <w:r w:rsidRPr="009924A0">
              <w:rPr>
                <w:rFonts w:ascii="Cambria" w:hAnsi="Cambria"/>
                <w:sz w:val="22"/>
                <w:szCs w:val="22"/>
              </w:rPr>
              <w:t xml:space="preserve"> </w:t>
            </w:r>
            <w:r w:rsidR="00F2437E" w:rsidRPr="009924A0">
              <w:rPr>
                <w:rFonts w:ascii="Cambria" w:hAnsi="Cambria"/>
                <w:sz w:val="22"/>
                <w:szCs w:val="22"/>
              </w:rPr>
              <w:t xml:space="preserve">Oct </w:t>
            </w:r>
            <w:r w:rsidR="00DC0CA5" w:rsidRPr="009924A0">
              <w:rPr>
                <w:rFonts w:ascii="Cambria" w:hAnsi="Cambria"/>
                <w:sz w:val="22"/>
                <w:szCs w:val="22"/>
              </w:rPr>
              <w:t>1</w:t>
            </w:r>
            <w:r w:rsidR="000B2ABA">
              <w:rPr>
                <w:rFonts w:ascii="Cambria" w:hAnsi="Cambria"/>
                <w:sz w:val="22"/>
                <w:szCs w:val="22"/>
              </w:rPr>
              <w:t>0</w:t>
            </w:r>
          </w:p>
        </w:tc>
        <w:tc>
          <w:tcPr>
            <w:tcW w:w="3564" w:type="dxa"/>
          </w:tcPr>
          <w:p w14:paraId="143199DE" w14:textId="7E4CCBAE" w:rsidR="00E11B7E" w:rsidRPr="009924A0" w:rsidRDefault="00DC0CA5" w:rsidP="00DC0CA5">
            <w:pPr>
              <w:spacing w:before="120" w:after="120"/>
              <w:jc w:val="center"/>
              <w:rPr>
                <w:rFonts w:ascii="Cambria" w:hAnsi="Cambria"/>
                <w:sz w:val="22"/>
                <w:szCs w:val="22"/>
              </w:rPr>
            </w:pPr>
            <w:r w:rsidRPr="009924A0">
              <w:rPr>
                <w:rFonts w:ascii="Cambria" w:hAnsi="Cambria"/>
                <w:sz w:val="22"/>
                <w:szCs w:val="22"/>
              </w:rPr>
              <w:t xml:space="preserve">THANKSGIVING </w:t>
            </w:r>
          </w:p>
        </w:tc>
        <w:tc>
          <w:tcPr>
            <w:tcW w:w="2977" w:type="dxa"/>
          </w:tcPr>
          <w:p w14:paraId="4DE88F26" w14:textId="54BA87D0" w:rsidR="00E11B7E" w:rsidRPr="009924A0" w:rsidRDefault="00DC0CA5" w:rsidP="00DC0CA5">
            <w:pPr>
              <w:spacing w:before="120" w:after="120"/>
              <w:jc w:val="center"/>
              <w:rPr>
                <w:rFonts w:ascii="Cambria" w:hAnsi="Cambria"/>
                <w:sz w:val="22"/>
                <w:szCs w:val="22"/>
              </w:rPr>
            </w:pPr>
            <w:r w:rsidRPr="009924A0">
              <w:rPr>
                <w:rFonts w:ascii="Cambria" w:hAnsi="Cambria"/>
                <w:sz w:val="22"/>
                <w:szCs w:val="22"/>
              </w:rPr>
              <w:t xml:space="preserve">No Class </w:t>
            </w:r>
          </w:p>
        </w:tc>
      </w:tr>
      <w:tr w:rsidR="004F18EC" w:rsidRPr="00696382" w14:paraId="73D32A1A" w14:textId="77777777" w:rsidTr="006E4D9C">
        <w:tc>
          <w:tcPr>
            <w:tcW w:w="2952" w:type="dxa"/>
          </w:tcPr>
          <w:p w14:paraId="3DE9260C" w14:textId="60338945" w:rsidR="004F18EC" w:rsidRPr="009924A0" w:rsidRDefault="004F18EC" w:rsidP="00F2437E">
            <w:pPr>
              <w:spacing w:before="120"/>
              <w:jc w:val="center"/>
              <w:rPr>
                <w:rFonts w:ascii="Cambria" w:hAnsi="Cambria"/>
                <w:sz w:val="22"/>
                <w:szCs w:val="22"/>
              </w:rPr>
            </w:pPr>
            <w:r w:rsidRPr="009924A0">
              <w:rPr>
                <w:rFonts w:ascii="Cambria" w:hAnsi="Cambria"/>
                <w:sz w:val="22"/>
                <w:szCs w:val="22"/>
              </w:rPr>
              <w:t>Monday</w:t>
            </w:r>
            <w:r w:rsidR="008317B0" w:rsidRPr="009924A0">
              <w:rPr>
                <w:rFonts w:ascii="Cambria" w:hAnsi="Cambria"/>
                <w:sz w:val="22"/>
                <w:szCs w:val="22"/>
              </w:rPr>
              <w:t>,</w:t>
            </w:r>
            <w:r w:rsidRPr="009924A0">
              <w:rPr>
                <w:rFonts w:ascii="Cambria" w:hAnsi="Cambria"/>
                <w:sz w:val="22"/>
                <w:szCs w:val="22"/>
              </w:rPr>
              <w:t xml:space="preserve"> </w:t>
            </w:r>
            <w:r w:rsidR="00F2437E" w:rsidRPr="009924A0">
              <w:rPr>
                <w:rFonts w:ascii="Cambria" w:hAnsi="Cambria"/>
                <w:sz w:val="22"/>
                <w:szCs w:val="22"/>
              </w:rPr>
              <w:t xml:space="preserve">Oct </w:t>
            </w:r>
            <w:r w:rsidR="00DC0CA5" w:rsidRPr="009924A0">
              <w:rPr>
                <w:rFonts w:ascii="Cambria" w:hAnsi="Cambria"/>
                <w:sz w:val="22"/>
                <w:szCs w:val="22"/>
              </w:rPr>
              <w:t>1</w:t>
            </w:r>
            <w:r w:rsidR="000B2ABA">
              <w:rPr>
                <w:rFonts w:ascii="Cambria" w:hAnsi="Cambria"/>
                <w:sz w:val="22"/>
                <w:szCs w:val="22"/>
              </w:rPr>
              <w:t>7</w:t>
            </w:r>
          </w:p>
        </w:tc>
        <w:tc>
          <w:tcPr>
            <w:tcW w:w="3564" w:type="dxa"/>
          </w:tcPr>
          <w:p w14:paraId="346572B3" w14:textId="2C88BE35" w:rsidR="00B1321D" w:rsidRPr="009924A0" w:rsidRDefault="00B1321D" w:rsidP="007F329D">
            <w:pPr>
              <w:spacing w:before="120" w:after="120"/>
              <w:jc w:val="center"/>
              <w:rPr>
                <w:rFonts w:ascii="Cambria" w:hAnsi="Cambria"/>
                <w:sz w:val="22"/>
                <w:szCs w:val="22"/>
              </w:rPr>
            </w:pPr>
            <w:r w:rsidRPr="009924A0">
              <w:rPr>
                <w:rFonts w:ascii="Cambria" w:hAnsi="Cambria"/>
                <w:sz w:val="22"/>
                <w:szCs w:val="22"/>
              </w:rPr>
              <w:t>Clinical Epidemiology</w:t>
            </w:r>
          </w:p>
        </w:tc>
        <w:tc>
          <w:tcPr>
            <w:tcW w:w="2977" w:type="dxa"/>
          </w:tcPr>
          <w:p w14:paraId="23EE06CF" w14:textId="668129AA" w:rsidR="00E0458D" w:rsidRDefault="000B2ABA" w:rsidP="009924A0">
            <w:pPr>
              <w:spacing w:before="120" w:after="120"/>
              <w:jc w:val="center"/>
              <w:rPr>
                <w:rFonts w:ascii="Cambria" w:hAnsi="Cambria"/>
                <w:sz w:val="22"/>
                <w:szCs w:val="22"/>
              </w:rPr>
            </w:pPr>
            <w:r>
              <w:rPr>
                <w:rFonts w:ascii="Cambria" w:hAnsi="Cambria"/>
                <w:sz w:val="22"/>
                <w:szCs w:val="22"/>
              </w:rPr>
              <w:t>Queenan</w:t>
            </w:r>
            <w:r w:rsidR="009924A0" w:rsidRPr="009924A0">
              <w:rPr>
                <w:rFonts w:ascii="Cambria" w:hAnsi="Cambria"/>
                <w:sz w:val="22"/>
                <w:szCs w:val="22"/>
              </w:rPr>
              <w:br/>
              <w:t>(Assigned readings)</w:t>
            </w:r>
          </w:p>
          <w:p w14:paraId="32EE1CC9" w14:textId="7D87EBFE" w:rsidR="009924A0" w:rsidRPr="00E0458D" w:rsidRDefault="00E0458D" w:rsidP="009924A0">
            <w:pPr>
              <w:spacing w:before="120" w:after="120"/>
              <w:jc w:val="center"/>
              <w:rPr>
                <w:rFonts w:ascii="Cambria" w:hAnsi="Cambria"/>
                <w:bCs/>
                <w:sz w:val="22"/>
                <w:szCs w:val="22"/>
              </w:rPr>
            </w:pPr>
            <w:r w:rsidRPr="00E0458D">
              <w:rPr>
                <w:rFonts w:ascii="Cambria" w:hAnsi="Cambria"/>
                <w:bCs/>
                <w:sz w:val="22"/>
                <w:szCs w:val="22"/>
              </w:rPr>
              <w:t>research question and study objectives</w:t>
            </w:r>
            <w:r w:rsidR="009924A0" w:rsidRPr="00E0458D">
              <w:rPr>
                <w:rFonts w:ascii="Cambria" w:hAnsi="Cambria"/>
                <w:bCs/>
                <w:sz w:val="22"/>
                <w:szCs w:val="22"/>
              </w:rPr>
              <w:t xml:space="preserve"> </w:t>
            </w:r>
          </w:p>
        </w:tc>
      </w:tr>
      <w:tr w:rsidR="004F18EC" w:rsidRPr="00696382" w14:paraId="1D04CE24" w14:textId="77777777" w:rsidTr="006E4D9C">
        <w:trPr>
          <w:trHeight w:val="320"/>
        </w:trPr>
        <w:tc>
          <w:tcPr>
            <w:tcW w:w="2952" w:type="dxa"/>
          </w:tcPr>
          <w:p w14:paraId="0703148B" w14:textId="1BC6E582" w:rsidR="004F18EC" w:rsidRPr="009924A0" w:rsidRDefault="008067A0" w:rsidP="00DC0CA5">
            <w:pPr>
              <w:spacing w:before="120"/>
              <w:jc w:val="center"/>
              <w:rPr>
                <w:rFonts w:ascii="Cambria" w:hAnsi="Cambria"/>
                <w:sz w:val="22"/>
                <w:szCs w:val="22"/>
              </w:rPr>
            </w:pPr>
            <w:r w:rsidRPr="009924A0">
              <w:rPr>
                <w:rFonts w:ascii="Cambria" w:hAnsi="Cambria"/>
                <w:sz w:val="22"/>
                <w:szCs w:val="22"/>
              </w:rPr>
              <w:t>Monday</w:t>
            </w:r>
            <w:r w:rsidR="008317B0" w:rsidRPr="009924A0">
              <w:rPr>
                <w:rFonts w:ascii="Cambria" w:hAnsi="Cambria"/>
                <w:sz w:val="22"/>
                <w:szCs w:val="22"/>
              </w:rPr>
              <w:t>,</w:t>
            </w:r>
            <w:r w:rsidRPr="009924A0">
              <w:rPr>
                <w:rFonts w:ascii="Cambria" w:hAnsi="Cambria"/>
                <w:sz w:val="22"/>
                <w:szCs w:val="22"/>
              </w:rPr>
              <w:t xml:space="preserve"> </w:t>
            </w:r>
            <w:r w:rsidR="00F2437E" w:rsidRPr="009924A0">
              <w:rPr>
                <w:rFonts w:ascii="Cambria" w:hAnsi="Cambria"/>
                <w:sz w:val="22"/>
                <w:szCs w:val="22"/>
              </w:rPr>
              <w:t>Oct</w:t>
            </w:r>
            <w:r w:rsidRPr="009924A0">
              <w:rPr>
                <w:rFonts w:ascii="Cambria" w:hAnsi="Cambria"/>
                <w:sz w:val="22"/>
                <w:szCs w:val="22"/>
              </w:rPr>
              <w:t xml:space="preserve"> </w:t>
            </w:r>
            <w:r w:rsidR="00F2437E" w:rsidRPr="009924A0">
              <w:rPr>
                <w:rFonts w:ascii="Cambria" w:hAnsi="Cambria"/>
                <w:sz w:val="22"/>
                <w:szCs w:val="22"/>
              </w:rPr>
              <w:t>2</w:t>
            </w:r>
            <w:r w:rsidR="000B2ABA">
              <w:rPr>
                <w:rFonts w:ascii="Cambria" w:hAnsi="Cambria"/>
                <w:sz w:val="22"/>
                <w:szCs w:val="22"/>
              </w:rPr>
              <w:t>4</w:t>
            </w:r>
          </w:p>
        </w:tc>
        <w:tc>
          <w:tcPr>
            <w:tcW w:w="3564" w:type="dxa"/>
          </w:tcPr>
          <w:p w14:paraId="4C7DD238" w14:textId="77777777" w:rsidR="004F18EC" w:rsidRPr="009924A0" w:rsidRDefault="00DC0CA5" w:rsidP="00482E53">
            <w:pPr>
              <w:spacing w:before="120" w:after="120"/>
              <w:jc w:val="center"/>
              <w:rPr>
                <w:rFonts w:ascii="Cambria" w:hAnsi="Cambria"/>
                <w:sz w:val="22"/>
                <w:szCs w:val="22"/>
              </w:rPr>
            </w:pPr>
            <w:r w:rsidRPr="009924A0">
              <w:rPr>
                <w:rFonts w:ascii="Cambria" w:hAnsi="Cambria"/>
                <w:sz w:val="22"/>
                <w:szCs w:val="22"/>
              </w:rPr>
              <w:t>Critical Appraisal Session</w:t>
            </w:r>
          </w:p>
          <w:p w14:paraId="1C37DDF5" w14:textId="7A82AC8C" w:rsidR="00B1321D" w:rsidRPr="009924A0" w:rsidRDefault="00B1321D" w:rsidP="00482E53">
            <w:pPr>
              <w:spacing w:before="120" w:after="120"/>
              <w:jc w:val="center"/>
              <w:rPr>
                <w:rFonts w:ascii="Cambria" w:hAnsi="Cambria"/>
                <w:sz w:val="22"/>
                <w:szCs w:val="22"/>
              </w:rPr>
            </w:pPr>
          </w:p>
        </w:tc>
        <w:tc>
          <w:tcPr>
            <w:tcW w:w="2977" w:type="dxa"/>
          </w:tcPr>
          <w:p w14:paraId="264AC218" w14:textId="2941BF4C" w:rsidR="004F18EC" w:rsidRPr="009924A0" w:rsidRDefault="00DC0CA5" w:rsidP="00B1321D">
            <w:pPr>
              <w:spacing w:before="120" w:after="120"/>
              <w:jc w:val="center"/>
              <w:rPr>
                <w:rFonts w:ascii="Cambria" w:hAnsi="Cambria"/>
                <w:sz w:val="22"/>
                <w:szCs w:val="22"/>
              </w:rPr>
            </w:pPr>
            <w:r w:rsidRPr="009924A0">
              <w:rPr>
                <w:rFonts w:ascii="Cambria" w:hAnsi="Cambria"/>
                <w:sz w:val="22"/>
                <w:szCs w:val="22"/>
              </w:rPr>
              <w:t>Class –</w:t>
            </w:r>
            <w:r w:rsidRPr="009924A0">
              <w:rPr>
                <w:rFonts w:ascii="Cambria" w:hAnsi="Cambria"/>
                <w:sz w:val="22"/>
                <w:szCs w:val="22"/>
              </w:rPr>
              <w:br/>
              <w:t xml:space="preserve">Pater / </w:t>
            </w:r>
            <w:r w:rsidR="000B2ABA">
              <w:rPr>
                <w:rFonts w:ascii="Cambria" w:hAnsi="Cambria"/>
                <w:sz w:val="22"/>
                <w:szCs w:val="22"/>
              </w:rPr>
              <w:t>Queenan</w:t>
            </w:r>
            <w:r w:rsidR="00B1321D" w:rsidRPr="009924A0">
              <w:rPr>
                <w:rFonts w:ascii="Cambria" w:hAnsi="Cambria"/>
                <w:sz w:val="22"/>
                <w:szCs w:val="22"/>
              </w:rPr>
              <w:br/>
              <w:t>(CA Assignment due)</w:t>
            </w:r>
            <w:r w:rsidR="00F2437E" w:rsidRPr="009924A0">
              <w:rPr>
                <w:rFonts w:ascii="Cambria" w:hAnsi="Cambria"/>
                <w:sz w:val="22"/>
                <w:szCs w:val="22"/>
              </w:rPr>
              <w:t xml:space="preserve"> </w:t>
            </w:r>
          </w:p>
        </w:tc>
      </w:tr>
      <w:tr w:rsidR="007F329D" w:rsidRPr="00696382" w14:paraId="198C38BF" w14:textId="77777777" w:rsidTr="006E4D9C">
        <w:tc>
          <w:tcPr>
            <w:tcW w:w="2952" w:type="dxa"/>
          </w:tcPr>
          <w:p w14:paraId="2039F7E5" w14:textId="2972C982" w:rsidR="007F329D" w:rsidRPr="009924A0" w:rsidRDefault="007F329D" w:rsidP="00F2437E">
            <w:pPr>
              <w:spacing w:before="120"/>
              <w:jc w:val="center"/>
              <w:rPr>
                <w:rFonts w:ascii="Cambria" w:hAnsi="Cambria"/>
                <w:sz w:val="22"/>
                <w:szCs w:val="22"/>
              </w:rPr>
            </w:pPr>
            <w:r w:rsidRPr="009924A0">
              <w:rPr>
                <w:rFonts w:ascii="Cambria" w:hAnsi="Cambria"/>
                <w:sz w:val="22"/>
                <w:szCs w:val="22"/>
              </w:rPr>
              <w:t xml:space="preserve">Monday, </w:t>
            </w:r>
            <w:r w:rsidR="000B2ABA">
              <w:rPr>
                <w:rFonts w:ascii="Cambria" w:hAnsi="Cambria"/>
                <w:sz w:val="22"/>
                <w:szCs w:val="22"/>
              </w:rPr>
              <w:t>Oct</w:t>
            </w:r>
            <w:r w:rsidRPr="009924A0">
              <w:rPr>
                <w:rFonts w:ascii="Cambria" w:hAnsi="Cambria"/>
                <w:sz w:val="22"/>
                <w:szCs w:val="22"/>
              </w:rPr>
              <w:t xml:space="preserve"> </w:t>
            </w:r>
            <w:r w:rsidR="000B2ABA">
              <w:rPr>
                <w:rFonts w:ascii="Cambria" w:hAnsi="Cambria"/>
                <w:sz w:val="22"/>
                <w:szCs w:val="22"/>
              </w:rPr>
              <w:t>31</w:t>
            </w:r>
          </w:p>
        </w:tc>
        <w:tc>
          <w:tcPr>
            <w:tcW w:w="3564" w:type="dxa"/>
          </w:tcPr>
          <w:p w14:paraId="6AE7DE16" w14:textId="1ADAD2E0" w:rsidR="007F329D" w:rsidRPr="009924A0" w:rsidRDefault="007F329D" w:rsidP="00482E53">
            <w:pPr>
              <w:spacing w:before="120"/>
              <w:jc w:val="center"/>
              <w:rPr>
                <w:rFonts w:ascii="Cambria" w:hAnsi="Cambria"/>
                <w:sz w:val="22"/>
                <w:szCs w:val="22"/>
              </w:rPr>
            </w:pPr>
            <w:r w:rsidRPr="009924A0">
              <w:rPr>
                <w:rFonts w:ascii="Cambria" w:hAnsi="Cambria"/>
                <w:sz w:val="22"/>
                <w:szCs w:val="22"/>
              </w:rPr>
              <w:t>MIDTERM</w:t>
            </w:r>
          </w:p>
        </w:tc>
        <w:tc>
          <w:tcPr>
            <w:tcW w:w="2977" w:type="dxa"/>
          </w:tcPr>
          <w:p w14:paraId="5C3FE049" w14:textId="1E078D30" w:rsidR="007F329D" w:rsidRPr="009924A0" w:rsidRDefault="00B1321D" w:rsidP="00482E53">
            <w:pPr>
              <w:spacing w:before="120"/>
              <w:jc w:val="center"/>
              <w:rPr>
                <w:rFonts w:ascii="Cambria" w:hAnsi="Cambria"/>
                <w:sz w:val="22"/>
                <w:szCs w:val="22"/>
              </w:rPr>
            </w:pPr>
            <w:r w:rsidRPr="009924A0">
              <w:rPr>
                <w:rFonts w:ascii="Cambria" w:hAnsi="Cambria"/>
                <w:sz w:val="22"/>
                <w:szCs w:val="22"/>
              </w:rPr>
              <w:t>In-class mid-term</w:t>
            </w:r>
          </w:p>
        </w:tc>
      </w:tr>
      <w:tr w:rsidR="004F18EC" w:rsidRPr="00696382" w14:paraId="6E003A35" w14:textId="77777777" w:rsidTr="006E4D9C">
        <w:tc>
          <w:tcPr>
            <w:tcW w:w="2952" w:type="dxa"/>
          </w:tcPr>
          <w:p w14:paraId="1EA7DD61" w14:textId="7F2E1B2B" w:rsidR="004F18EC" w:rsidRPr="009924A0" w:rsidRDefault="004F18EC" w:rsidP="006E4D9C">
            <w:pPr>
              <w:spacing w:before="120"/>
              <w:jc w:val="center"/>
              <w:rPr>
                <w:rFonts w:ascii="Cambria" w:hAnsi="Cambria"/>
                <w:sz w:val="22"/>
                <w:szCs w:val="22"/>
              </w:rPr>
            </w:pPr>
            <w:r w:rsidRPr="009924A0">
              <w:rPr>
                <w:rFonts w:ascii="Cambria" w:hAnsi="Cambria"/>
                <w:sz w:val="22"/>
                <w:szCs w:val="22"/>
              </w:rPr>
              <w:t>Mon</w:t>
            </w:r>
            <w:r w:rsidR="00F9518B" w:rsidRPr="009924A0">
              <w:rPr>
                <w:rFonts w:ascii="Cambria" w:hAnsi="Cambria"/>
                <w:sz w:val="22"/>
                <w:szCs w:val="22"/>
              </w:rPr>
              <w:t>day,</w:t>
            </w:r>
            <w:r w:rsidRPr="009924A0">
              <w:rPr>
                <w:rFonts w:ascii="Cambria" w:hAnsi="Cambria"/>
                <w:sz w:val="22"/>
                <w:szCs w:val="22"/>
              </w:rPr>
              <w:t xml:space="preserve"> </w:t>
            </w:r>
            <w:r w:rsidR="00F2437E" w:rsidRPr="009924A0">
              <w:rPr>
                <w:rFonts w:ascii="Cambria" w:hAnsi="Cambria"/>
                <w:sz w:val="22"/>
                <w:szCs w:val="22"/>
              </w:rPr>
              <w:t>Nov</w:t>
            </w:r>
            <w:r w:rsidRPr="009924A0">
              <w:rPr>
                <w:rFonts w:ascii="Cambria" w:hAnsi="Cambria"/>
                <w:sz w:val="22"/>
                <w:szCs w:val="22"/>
              </w:rPr>
              <w:t xml:space="preserve"> </w:t>
            </w:r>
            <w:r w:rsidR="000B2ABA">
              <w:rPr>
                <w:rFonts w:ascii="Cambria" w:hAnsi="Cambria"/>
                <w:sz w:val="22"/>
                <w:szCs w:val="22"/>
              </w:rPr>
              <w:t>7</w:t>
            </w:r>
          </w:p>
        </w:tc>
        <w:tc>
          <w:tcPr>
            <w:tcW w:w="3564" w:type="dxa"/>
          </w:tcPr>
          <w:p w14:paraId="28E49381" w14:textId="77777777" w:rsidR="004F18EC" w:rsidRPr="009924A0" w:rsidRDefault="004F18EC" w:rsidP="006E4D9C">
            <w:pPr>
              <w:spacing w:before="120"/>
              <w:jc w:val="center"/>
              <w:rPr>
                <w:rFonts w:ascii="Cambria" w:hAnsi="Cambria"/>
                <w:sz w:val="22"/>
                <w:szCs w:val="22"/>
              </w:rPr>
            </w:pPr>
            <w:r w:rsidRPr="009924A0">
              <w:rPr>
                <w:rFonts w:ascii="Cambria" w:hAnsi="Cambria"/>
                <w:sz w:val="22"/>
                <w:szCs w:val="22"/>
              </w:rPr>
              <w:t>Special Topics:</w:t>
            </w:r>
          </w:p>
          <w:p w14:paraId="2596AEA6" w14:textId="68EEE44D" w:rsidR="00472BD2" w:rsidRDefault="0065353D" w:rsidP="006E4D9C">
            <w:pPr>
              <w:spacing w:before="120"/>
              <w:jc w:val="center"/>
              <w:rPr>
                <w:rFonts w:ascii="Cambria" w:hAnsi="Cambria"/>
                <w:sz w:val="22"/>
                <w:szCs w:val="22"/>
              </w:rPr>
            </w:pPr>
            <w:r w:rsidRPr="009924A0">
              <w:rPr>
                <w:rFonts w:ascii="Cambria" w:hAnsi="Cambria"/>
                <w:sz w:val="22"/>
                <w:szCs w:val="22"/>
              </w:rPr>
              <w:t>Quality of Life</w:t>
            </w:r>
            <w:r w:rsidR="00DC0CA5" w:rsidRPr="009924A0">
              <w:rPr>
                <w:rFonts w:ascii="Cambria" w:hAnsi="Cambria"/>
                <w:sz w:val="22"/>
                <w:szCs w:val="22"/>
              </w:rPr>
              <w:t>/ PROs</w:t>
            </w:r>
          </w:p>
          <w:p w14:paraId="411EC071" w14:textId="6F12215C" w:rsidR="0065353D" w:rsidRPr="009924A0" w:rsidRDefault="00472BD2" w:rsidP="006E4D9C">
            <w:pPr>
              <w:spacing w:before="120"/>
              <w:jc w:val="center"/>
              <w:rPr>
                <w:rFonts w:ascii="Cambria" w:hAnsi="Cambria"/>
                <w:sz w:val="22"/>
                <w:szCs w:val="22"/>
              </w:rPr>
            </w:pPr>
            <w:r w:rsidRPr="009924A0">
              <w:rPr>
                <w:rFonts w:ascii="Cambria" w:hAnsi="Cambria"/>
                <w:sz w:val="22"/>
                <w:szCs w:val="22"/>
              </w:rPr>
              <w:t>Health Economics</w:t>
            </w:r>
          </w:p>
        </w:tc>
        <w:tc>
          <w:tcPr>
            <w:tcW w:w="2977" w:type="dxa"/>
          </w:tcPr>
          <w:p w14:paraId="6DCA1442" w14:textId="708100FB" w:rsidR="00E46C28" w:rsidRDefault="00E46C28" w:rsidP="006E4D9C">
            <w:pPr>
              <w:spacing w:before="120"/>
              <w:jc w:val="center"/>
              <w:rPr>
                <w:rFonts w:ascii="Cambria" w:hAnsi="Cambria"/>
                <w:sz w:val="22"/>
                <w:szCs w:val="22"/>
              </w:rPr>
            </w:pPr>
            <w:r>
              <w:rPr>
                <w:rFonts w:ascii="Cambria" w:hAnsi="Cambria"/>
                <w:sz w:val="22"/>
                <w:szCs w:val="22"/>
              </w:rPr>
              <w:t xml:space="preserve">Mike </w:t>
            </w:r>
            <w:r w:rsidR="00DC0CA5" w:rsidRPr="009924A0">
              <w:rPr>
                <w:rFonts w:ascii="Cambria" w:hAnsi="Cambria"/>
                <w:sz w:val="22"/>
                <w:szCs w:val="22"/>
              </w:rPr>
              <w:t>Brundage</w:t>
            </w:r>
            <w:r>
              <w:rPr>
                <w:rFonts w:ascii="Cambria" w:hAnsi="Cambria"/>
                <w:sz w:val="22"/>
                <w:szCs w:val="22"/>
              </w:rPr>
              <w:t xml:space="preserve"> 5pm</w:t>
            </w:r>
          </w:p>
          <w:p w14:paraId="72ACE5FE" w14:textId="2FB947FF" w:rsidR="00B5381E" w:rsidRPr="009924A0" w:rsidRDefault="00472BD2" w:rsidP="006E4D9C">
            <w:pPr>
              <w:spacing w:before="120"/>
              <w:jc w:val="center"/>
              <w:rPr>
                <w:rFonts w:ascii="Cambria" w:hAnsi="Cambria"/>
                <w:sz w:val="22"/>
                <w:szCs w:val="22"/>
              </w:rPr>
            </w:pPr>
            <w:r w:rsidRPr="009924A0">
              <w:rPr>
                <w:rFonts w:ascii="Cambria" w:hAnsi="Cambria"/>
                <w:sz w:val="22"/>
                <w:szCs w:val="22"/>
              </w:rPr>
              <w:t>Annette Hay</w:t>
            </w:r>
            <w:r w:rsidR="00E46C28">
              <w:rPr>
                <w:rFonts w:ascii="Cambria" w:hAnsi="Cambria"/>
                <w:sz w:val="22"/>
                <w:szCs w:val="22"/>
              </w:rPr>
              <w:t xml:space="preserve"> 6pm</w:t>
            </w:r>
          </w:p>
        </w:tc>
      </w:tr>
      <w:tr w:rsidR="004F18EC" w:rsidRPr="00696382" w14:paraId="770FD9FA" w14:textId="77777777" w:rsidTr="006E4D9C">
        <w:tc>
          <w:tcPr>
            <w:tcW w:w="2952" w:type="dxa"/>
          </w:tcPr>
          <w:p w14:paraId="19C5E3B0" w14:textId="450113E2" w:rsidR="004F18EC" w:rsidRPr="009924A0" w:rsidRDefault="004F18EC" w:rsidP="006E4D9C">
            <w:pPr>
              <w:spacing w:before="120"/>
              <w:jc w:val="center"/>
              <w:rPr>
                <w:rFonts w:ascii="Cambria" w:hAnsi="Cambria"/>
                <w:sz w:val="22"/>
                <w:szCs w:val="22"/>
              </w:rPr>
            </w:pPr>
            <w:r w:rsidRPr="009924A0">
              <w:rPr>
                <w:rFonts w:ascii="Cambria" w:hAnsi="Cambria"/>
                <w:sz w:val="22"/>
                <w:szCs w:val="22"/>
              </w:rPr>
              <w:t>Mon</w:t>
            </w:r>
            <w:r w:rsidR="008317B0" w:rsidRPr="009924A0">
              <w:rPr>
                <w:rFonts w:ascii="Cambria" w:hAnsi="Cambria"/>
                <w:sz w:val="22"/>
                <w:szCs w:val="22"/>
              </w:rPr>
              <w:t>day,</w:t>
            </w:r>
            <w:r w:rsidRPr="009924A0">
              <w:rPr>
                <w:rFonts w:ascii="Cambria" w:hAnsi="Cambria"/>
                <w:sz w:val="22"/>
                <w:szCs w:val="22"/>
              </w:rPr>
              <w:t xml:space="preserve"> </w:t>
            </w:r>
            <w:r w:rsidR="00F2437E" w:rsidRPr="009924A0">
              <w:rPr>
                <w:rFonts w:ascii="Cambria" w:hAnsi="Cambria"/>
                <w:sz w:val="22"/>
                <w:szCs w:val="22"/>
              </w:rPr>
              <w:t>Nov</w:t>
            </w:r>
            <w:r w:rsidRPr="009924A0">
              <w:rPr>
                <w:rFonts w:ascii="Cambria" w:hAnsi="Cambria"/>
                <w:sz w:val="22"/>
                <w:szCs w:val="22"/>
              </w:rPr>
              <w:t xml:space="preserve"> </w:t>
            </w:r>
            <w:r w:rsidR="007F329D" w:rsidRPr="009924A0">
              <w:rPr>
                <w:rFonts w:ascii="Cambria" w:hAnsi="Cambria"/>
                <w:sz w:val="22"/>
                <w:szCs w:val="22"/>
              </w:rPr>
              <w:t>1</w:t>
            </w:r>
            <w:r w:rsidR="003576B3">
              <w:rPr>
                <w:rFonts w:ascii="Cambria" w:hAnsi="Cambria"/>
                <w:sz w:val="22"/>
                <w:szCs w:val="22"/>
              </w:rPr>
              <w:t>4</w:t>
            </w:r>
          </w:p>
        </w:tc>
        <w:tc>
          <w:tcPr>
            <w:tcW w:w="3564" w:type="dxa"/>
          </w:tcPr>
          <w:p w14:paraId="43079700" w14:textId="77777777" w:rsidR="006E4D9C" w:rsidRDefault="004F18EC" w:rsidP="006E4D9C">
            <w:pPr>
              <w:spacing w:before="120"/>
              <w:jc w:val="center"/>
              <w:rPr>
                <w:rFonts w:ascii="Cambria" w:hAnsi="Cambria"/>
                <w:sz w:val="22"/>
                <w:szCs w:val="22"/>
              </w:rPr>
            </w:pPr>
            <w:r w:rsidRPr="009924A0">
              <w:rPr>
                <w:rFonts w:ascii="Cambria" w:hAnsi="Cambria"/>
                <w:sz w:val="22"/>
                <w:szCs w:val="22"/>
              </w:rPr>
              <w:t>Special Topics:</w:t>
            </w:r>
          </w:p>
          <w:p w14:paraId="4A19F6AB" w14:textId="0EE00409" w:rsidR="006E4D9C" w:rsidRDefault="00472BD2" w:rsidP="006E4D9C">
            <w:pPr>
              <w:spacing w:before="120"/>
              <w:jc w:val="center"/>
              <w:rPr>
                <w:rFonts w:ascii="Cambria" w:hAnsi="Cambria"/>
                <w:sz w:val="22"/>
                <w:szCs w:val="22"/>
              </w:rPr>
            </w:pPr>
            <w:proofErr w:type="spellStart"/>
            <w:r w:rsidRPr="006E4D9C">
              <w:rPr>
                <w:rFonts w:ascii="Cambria" w:hAnsi="Cambria"/>
                <w:sz w:val="22"/>
                <w:szCs w:val="22"/>
              </w:rPr>
              <w:t>Tumour</w:t>
            </w:r>
            <w:proofErr w:type="spellEnd"/>
            <w:r w:rsidRPr="006E4D9C">
              <w:rPr>
                <w:rFonts w:ascii="Cambria" w:hAnsi="Cambria"/>
                <w:sz w:val="22"/>
                <w:szCs w:val="22"/>
              </w:rPr>
              <w:t xml:space="preserve"> Banking</w:t>
            </w:r>
          </w:p>
          <w:p w14:paraId="570F48CD" w14:textId="48B10502" w:rsidR="0065353D" w:rsidRPr="006E4D9C" w:rsidRDefault="00472BD2" w:rsidP="006E4D9C">
            <w:pPr>
              <w:spacing w:before="120"/>
              <w:ind w:left="360"/>
              <w:jc w:val="center"/>
              <w:rPr>
                <w:rFonts w:ascii="Cambria" w:hAnsi="Cambria"/>
                <w:sz w:val="22"/>
                <w:szCs w:val="22"/>
              </w:rPr>
            </w:pPr>
            <w:r w:rsidRPr="006E4D9C">
              <w:rPr>
                <w:rFonts w:ascii="Cambria" w:hAnsi="Cambria"/>
                <w:sz w:val="22"/>
                <w:szCs w:val="22"/>
              </w:rPr>
              <w:t>Correlative Sciences</w:t>
            </w:r>
          </w:p>
        </w:tc>
        <w:tc>
          <w:tcPr>
            <w:tcW w:w="2977" w:type="dxa"/>
            <w:vAlign w:val="center"/>
          </w:tcPr>
          <w:p w14:paraId="7B902F88" w14:textId="71A3F820" w:rsidR="00472BD2" w:rsidRPr="009924A0" w:rsidRDefault="00472BD2" w:rsidP="006E4D9C">
            <w:pPr>
              <w:spacing w:before="120"/>
              <w:jc w:val="center"/>
              <w:rPr>
                <w:rFonts w:ascii="Cambria" w:hAnsi="Cambria"/>
                <w:sz w:val="22"/>
                <w:szCs w:val="22"/>
              </w:rPr>
            </w:pPr>
            <w:r w:rsidRPr="009924A0">
              <w:rPr>
                <w:rFonts w:ascii="Cambria" w:hAnsi="Cambria"/>
                <w:sz w:val="22"/>
                <w:szCs w:val="22"/>
              </w:rPr>
              <w:t>Lois Shephard</w:t>
            </w:r>
            <w:r w:rsidR="00E46C28">
              <w:rPr>
                <w:rFonts w:ascii="Cambria" w:hAnsi="Cambria"/>
                <w:sz w:val="22"/>
                <w:szCs w:val="22"/>
              </w:rPr>
              <w:t xml:space="preserve"> 5pm</w:t>
            </w:r>
          </w:p>
          <w:p w14:paraId="5001FB3B" w14:textId="657E239E" w:rsidR="004F18EC" w:rsidRPr="009924A0" w:rsidRDefault="00472BD2" w:rsidP="006E4D9C">
            <w:pPr>
              <w:spacing w:before="120"/>
              <w:jc w:val="center"/>
              <w:rPr>
                <w:rFonts w:ascii="Cambria" w:hAnsi="Cambria"/>
                <w:sz w:val="22"/>
                <w:szCs w:val="22"/>
              </w:rPr>
            </w:pPr>
            <w:r w:rsidRPr="009924A0">
              <w:rPr>
                <w:rFonts w:ascii="Cambria" w:hAnsi="Cambria"/>
                <w:sz w:val="22"/>
                <w:szCs w:val="22"/>
              </w:rPr>
              <w:t>Chris O’Callaghan</w:t>
            </w:r>
            <w:r w:rsidR="00E46C28">
              <w:rPr>
                <w:rFonts w:ascii="Cambria" w:hAnsi="Cambria"/>
                <w:sz w:val="22"/>
                <w:szCs w:val="22"/>
              </w:rPr>
              <w:t xml:space="preserve"> 6pm</w:t>
            </w:r>
          </w:p>
        </w:tc>
      </w:tr>
      <w:tr w:rsidR="004F18EC" w:rsidRPr="00696382" w14:paraId="1C48E191" w14:textId="77777777" w:rsidTr="006E4D9C">
        <w:tc>
          <w:tcPr>
            <w:tcW w:w="2952" w:type="dxa"/>
          </w:tcPr>
          <w:p w14:paraId="362A485A" w14:textId="12827A96" w:rsidR="004F18EC" w:rsidRPr="009924A0" w:rsidRDefault="008067A0" w:rsidP="006E4D9C">
            <w:pPr>
              <w:spacing w:before="120"/>
              <w:jc w:val="center"/>
              <w:rPr>
                <w:rFonts w:ascii="Cambria" w:hAnsi="Cambria"/>
                <w:sz w:val="22"/>
                <w:szCs w:val="22"/>
              </w:rPr>
            </w:pPr>
            <w:r w:rsidRPr="009924A0">
              <w:rPr>
                <w:rFonts w:ascii="Cambria" w:hAnsi="Cambria"/>
                <w:sz w:val="22"/>
                <w:szCs w:val="22"/>
              </w:rPr>
              <w:t>Mon</w:t>
            </w:r>
            <w:r w:rsidR="008317B0" w:rsidRPr="009924A0">
              <w:rPr>
                <w:rFonts w:ascii="Cambria" w:hAnsi="Cambria"/>
                <w:sz w:val="22"/>
                <w:szCs w:val="22"/>
              </w:rPr>
              <w:t>day,</w:t>
            </w:r>
            <w:r w:rsidRPr="009924A0">
              <w:rPr>
                <w:rFonts w:ascii="Cambria" w:hAnsi="Cambria"/>
                <w:sz w:val="22"/>
                <w:szCs w:val="22"/>
              </w:rPr>
              <w:t xml:space="preserve"> </w:t>
            </w:r>
            <w:r w:rsidR="00F2437E" w:rsidRPr="009924A0">
              <w:rPr>
                <w:rFonts w:ascii="Cambria" w:hAnsi="Cambria"/>
                <w:sz w:val="22"/>
                <w:szCs w:val="22"/>
              </w:rPr>
              <w:t>Nov</w:t>
            </w:r>
            <w:r w:rsidRPr="009924A0">
              <w:rPr>
                <w:rFonts w:ascii="Cambria" w:hAnsi="Cambria"/>
                <w:sz w:val="22"/>
                <w:szCs w:val="22"/>
              </w:rPr>
              <w:t xml:space="preserve"> </w:t>
            </w:r>
            <w:r w:rsidR="007F329D" w:rsidRPr="009924A0">
              <w:rPr>
                <w:rFonts w:ascii="Cambria" w:hAnsi="Cambria"/>
                <w:sz w:val="22"/>
                <w:szCs w:val="22"/>
              </w:rPr>
              <w:t>2</w:t>
            </w:r>
            <w:r w:rsidR="003576B3">
              <w:rPr>
                <w:rFonts w:ascii="Cambria" w:hAnsi="Cambria"/>
                <w:sz w:val="22"/>
                <w:szCs w:val="22"/>
              </w:rPr>
              <w:t>1</w:t>
            </w:r>
          </w:p>
        </w:tc>
        <w:tc>
          <w:tcPr>
            <w:tcW w:w="3564" w:type="dxa"/>
          </w:tcPr>
          <w:p w14:paraId="19144AEB" w14:textId="3A8AE7F9" w:rsidR="00F9518B" w:rsidRPr="009924A0" w:rsidRDefault="00655478" w:rsidP="006E4D9C">
            <w:pPr>
              <w:spacing w:before="120"/>
              <w:jc w:val="center"/>
              <w:rPr>
                <w:rFonts w:ascii="Cambria" w:hAnsi="Cambria"/>
                <w:sz w:val="22"/>
                <w:szCs w:val="22"/>
              </w:rPr>
            </w:pPr>
            <w:r w:rsidRPr="009924A0">
              <w:rPr>
                <w:rFonts w:ascii="Cambria" w:hAnsi="Cambria"/>
                <w:sz w:val="22"/>
                <w:szCs w:val="22"/>
              </w:rPr>
              <w:t>Special Topics:</w:t>
            </w:r>
          </w:p>
          <w:p w14:paraId="487D0ACB" w14:textId="720BDC4C" w:rsidR="00472BD2" w:rsidRPr="009924A0" w:rsidRDefault="00472BD2" w:rsidP="006E4D9C">
            <w:pPr>
              <w:spacing w:before="120"/>
              <w:jc w:val="center"/>
              <w:rPr>
                <w:rFonts w:ascii="Cambria" w:hAnsi="Cambria"/>
                <w:sz w:val="22"/>
                <w:szCs w:val="22"/>
              </w:rPr>
            </w:pPr>
            <w:r w:rsidRPr="009924A0">
              <w:rPr>
                <w:rFonts w:ascii="Cambria" w:hAnsi="Cambria"/>
                <w:sz w:val="22"/>
                <w:szCs w:val="22"/>
              </w:rPr>
              <w:t>Effectiveness Trials</w:t>
            </w:r>
          </w:p>
          <w:p w14:paraId="0F267A57" w14:textId="421B8F10" w:rsidR="008067A0" w:rsidRPr="009924A0" w:rsidRDefault="00E46C28" w:rsidP="006E4D9C">
            <w:pPr>
              <w:spacing w:before="120"/>
              <w:jc w:val="center"/>
              <w:rPr>
                <w:rFonts w:ascii="Cambria" w:hAnsi="Cambria"/>
                <w:sz w:val="22"/>
                <w:szCs w:val="22"/>
              </w:rPr>
            </w:pPr>
            <w:r w:rsidRPr="00472BD2">
              <w:rPr>
                <w:rFonts w:ascii="Cambria" w:hAnsi="Cambria"/>
                <w:sz w:val="22"/>
                <w:szCs w:val="22"/>
              </w:rPr>
              <w:t>Class Protocol Presentations</w:t>
            </w:r>
          </w:p>
        </w:tc>
        <w:tc>
          <w:tcPr>
            <w:tcW w:w="2977" w:type="dxa"/>
          </w:tcPr>
          <w:p w14:paraId="7345CD03" w14:textId="6BF0E49D" w:rsidR="00E46C28" w:rsidRDefault="00472BD2" w:rsidP="006E4D9C">
            <w:pPr>
              <w:spacing w:before="120"/>
              <w:jc w:val="center"/>
              <w:rPr>
                <w:rFonts w:ascii="Cambria" w:hAnsi="Cambria"/>
                <w:sz w:val="22"/>
                <w:szCs w:val="22"/>
              </w:rPr>
            </w:pPr>
            <w:r w:rsidRPr="009924A0">
              <w:rPr>
                <w:rFonts w:ascii="Cambria" w:hAnsi="Cambria"/>
                <w:sz w:val="22"/>
                <w:szCs w:val="22"/>
              </w:rPr>
              <w:t>Chris Booth</w:t>
            </w:r>
            <w:r w:rsidR="00E46C28">
              <w:rPr>
                <w:rFonts w:ascii="Cambria" w:hAnsi="Cambria"/>
                <w:sz w:val="22"/>
                <w:szCs w:val="22"/>
              </w:rPr>
              <w:t xml:space="preserve"> 5pm</w:t>
            </w:r>
            <w:r>
              <w:rPr>
                <w:rFonts w:ascii="Cambria" w:hAnsi="Cambria"/>
                <w:sz w:val="22"/>
                <w:szCs w:val="22"/>
              </w:rPr>
              <w:br/>
            </w:r>
          </w:p>
          <w:p w14:paraId="523026AF" w14:textId="1C4A017F" w:rsidR="004F3C69" w:rsidRPr="009924A0" w:rsidRDefault="006E4D9C" w:rsidP="006E4D9C">
            <w:pPr>
              <w:spacing w:before="120"/>
              <w:jc w:val="center"/>
              <w:rPr>
                <w:rFonts w:ascii="Cambria" w:hAnsi="Cambria"/>
                <w:sz w:val="22"/>
                <w:szCs w:val="22"/>
              </w:rPr>
            </w:pPr>
            <w:r>
              <w:rPr>
                <w:rFonts w:ascii="Cambria" w:hAnsi="Cambria"/>
                <w:sz w:val="22"/>
                <w:szCs w:val="22"/>
              </w:rPr>
              <w:t xml:space="preserve"> Class</w:t>
            </w:r>
          </w:p>
        </w:tc>
      </w:tr>
      <w:tr w:rsidR="004F18EC" w:rsidRPr="00696382" w14:paraId="6A07AB1F" w14:textId="77777777" w:rsidTr="006E4D9C">
        <w:tc>
          <w:tcPr>
            <w:tcW w:w="2952" w:type="dxa"/>
          </w:tcPr>
          <w:p w14:paraId="75566146" w14:textId="115C2815" w:rsidR="004F18EC" w:rsidRPr="009924A0" w:rsidRDefault="004F18EC" w:rsidP="006E4D9C">
            <w:pPr>
              <w:spacing w:before="120"/>
              <w:jc w:val="center"/>
              <w:rPr>
                <w:rFonts w:ascii="Cambria" w:hAnsi="Cambria"/>
                <w:sz w:val="22"/>
                <w:szCs w:val="22"/>
              </w:rPr>
            </w:pPr>
            <w:r w:rsidRPr="009924A0">
              <w:rPr>
                <w:rFonts w:ascii="Cambria" w:hAnsi="Cambria"/>
                <w:sz w:val="22"/>
                <w:szCs w:val="22"/>
              </w:rPr>
              <w:t>Mon</w:t>
            </w:r>
            <w:r w:rsidR="008317B0" w:rsidRPr="009924A0">
              <w:rPr>
                <w:rFonts w:ascii="Cambria" w:hAnsi="Cambria"/>
                <w:sz w:val="22"/>
                <w:szCs w:val="22"/>
              </w:rPr>
              <w:t>day,</w:t>
            </w:r>
            <w:r w:rsidRPr="009924A0">
              <w:rPr>
                <w:rFonts w:ascii="Cambria" w:hAnsi="Cambria"/>
                <w:sz w:val="22"/>
                <w:szCs w:val="22"/>
              </w:rPr>
              <w:t xml:space="preserve"> </w:t>
            </w:r>
            <w:r w:rsidR="00F2437E" w:rsidRPr="009924A0">
              <w:rPr>
                <w:rFonts w:ascii="Cambria" w:hAnsi="Cambria"/>
                <w:sz w:val="22"/>
                <w:szCs w:val="22"/>
              </w:rPr>
              <w:t>Nov</w:t>
            </w:r>
            <w:r w:rsidRPr="009924A0">
              <w:rPr>
                <w:rFonts w:ascii="Cambria" w:hAnsi="Cambria"/>
                <w:sz w:val="22"/>
                <w:szCs w:val="22"/>
              </w:rPr>
              <w:t xml:space="preserve"> 2</w:t>
            </w:r>
            <w:r w:rsidR="003576B3">
              <w:rPr>
                <w:rFonts w:ascii="Cambria" w:hAnsi="Cambria"/>
                <w:sz w:val="22"/>
                <w:szCs w:val="22"/>
              </w:rPr>
              <w:t>8</w:t>
            </w:r>
          </w:p>
          <w:p w14:paraId="330230EC" w14:textId="16A4D656" w:rsidR="00B36A42" w:rsidRPr="009924A0" w:rsidRDefault="00B36A42" w:rsidP="006E4D9C">
            <w:pPr>
              <w:spacing w:before="120"/>
              <w:jc w:val="center"/>
              <w:rPr>
                <w:rFonts w:ascii="Cambria" w:hAnsi="Cambria"/>
                <w:sz w:val="22"/>
                <w:szCs w:val="22"/>
              </w:rPr>
            </w:pPr>
          </w:p>
        </w:tc>
        <w:tc>
          <w:tcPr>
            <w:tcW w:w="3564" w:type="dxa"/>
          </w:tcPr>
          <w:p w14:paraId="78D3D0A5" w14:textId="77777777" w:rsidR="006E4D9C" w:rsidRDefault="00655478" w:rsidP="006E4D9C">
            <w:pPr>
              <w:spacing w:before="120"/>
              <w:jc w:val="center"/>
              <w:rPr>
                <w:rFonts w:ascii="Cambria" w:hAnsi="Cambria"/>
                <w:sz w:val="22"/>
                <w:szCs w:val="22"/>
              </w:rPr>
            </w:pPr>
            <w:r w:rsidRPr="009924A0">
              <w:rPr>
                <w:rFonts w:ascii="Cambria" w:hAnsi="Cambria"/>
                <w:sz w:val="22"/>
                <w:szCs w:val="22"/>
              </w:rPr>
              <w:t>Special Topics:</w:t>
            </w:r>
          </w:p>
          <w:p w14:paraId="7C081C7C" w14:textId="07418D3B" w:rsidR="004F18EC" w:rsidRPr="006E4D9C" w:rsidRDefault="00472BD2" w:rsidP="006E4D9C">
            <w:pPr>
              <w:spacing w:before="120"/>
              <w:jc w:val="center"/>
              <w:rPr>
                <w:rFonts w:ascii="Cambria" w:hAnsi="Cambria"/>
              </w:rPr>
            </w:pPr>
            <w:r w:rsidRPr="006E4D9C">
              <w:rPr>
                <w:rFonts w:ascii="Cambria" w:hAnsi="Cambria"/>
              </w:rPr>
              <w:t>Trial Reporting</w:t>
            </w:r>
          </w:p>
          <w:p w14:paraId="761B9EE1" w14:textId="186ADA90" w:rsidR="00472BD2" w:rsidRPr="00472BD2" w:rsidRDefault="00472BD2" w:rsidP="006E4D9C">
            <w:pPr>
              <w:spacing w:before="120"/>
              <w:ind w:left="360"/>
              <w:jc w:val="center"/>
              <w:rPr>
                <w:rFonts w:ascii="Cambria" w:hAnsi="Cambria"/>
              </w:rPr>
            </w:pPr>
            <w:r w:rsidRPr="00472BD2">
              <w:rPr>
                <w:rFonts w:ascii="Cambria" w:hAnsi="Cambria"/>
                <w:sz w:val="22"/>
                <w:szCs w:val="22"/>
              </w:rPr>
              <w:t>Class Protocol Presentations</w:t>
            </w:r>
          </w:p>
        </w:tc>
        <w:tc>
          <w:tcPr>
            <w:tcW w:w="2977" w:type="dxa"/>
          </w:tcPr>
          <w:p w14:paraId="5876A1D6" w14:textId="6AB42C20" w:rsidR="00F9518B" w:rsidRPr="009924A0" w:rsidRDefault="00472BD2" w:rsidP="006E4D9C">
            <w:pPr>
              <w:spacing w:before="120"/>
              <w:jc w:val="center"/>
              <w:rPr>
                <w:rFonts w:ascii="Cambria" w:hAnsi="Cambria"/>
                <w:sz w:val="22"/>
                <w:szCs w:val="22"/>
              </w:rPr>
            </w:pPr>
            <w:r w:rsidRPr="009924A0">
              <w:rPr>
                <w:rFonts w:ascii="Cambria" w:hAnsi="Cambria"/>
                <w:sz w:val="22"/>
                <w:szCs w:val="22"/>
              </w:rPr>
              <w:t xml:space="preserve">Wendy </w:t>
            </w:r>
            <w:proofErr w:type="spellStart"/>
            <w:r w:rsidRPr="009924A0">
              <w:rPr>
                <w:rFonts w:ascii="Cambria" w:hAnsi="Cambria"/>
                <w:sz w:val="22"/>
                <w:szCs w:val="22"/>
              </w:rPr>
              <w:t>Parulekar</w:t>
            </w:r>
            <w:proofErr w:type="spellEnd"/>
            <w:r w:rsidR="00E46C28">
              <w:rPr>
                <w:rFonts w:ascii="Cambria" w:hAnsi="Cambria"/>
                <w:sz w:val="22"/>
                <w:szCs w:val="22"/>
              </w:rPr>
              <w:t xml:space="preserve"> 5pm</w:t>
            </w:r>
          </w:p>
          <w:p w14:paraId="7E55B539" w14:textId="77777777" w:rsidR="006E4D9C" w:rsidRDefault="006E4D9C" w:rsidP="006E4D9C">
            <w:pPr>
              <w:spacing w:before="120"/>
              <w:jc w:val="center"/>
              <w:rPr>
                <w:rFonts w:ascii="Cambria" w:hAnsi="Cambria"/>
                <w:sz w:val="22"/>
                <w:szCs w:val="22"/>
              </w:rPr>
            </w:pPr>
          </w:p>
          <w:p w14:paraId="1CAB1314" w14:textId="70F83D54" w:rsidR="004F18EC" w:rsidRPr="009924A0" w:rsidRDefault="00E46C28" w:rsidP="006E4D9C">
            <w:pPr>
              <w:spacing w:before="120"/>
              <w:jc w:val="center"/>
              <w:rPr>
                <w:rFonts w:ascii="Cambria" w:hAnsi="Cambria"/>
                <w:sz w:val="22"/>
                <w:szCs w:val="22"/>
              </w:rPr>
            </w:pPr>
            <w:r>
              <w:rPr>
                <w:rFonts w:ascii="Cambria" w:hAnsi="Cambria"/>
                <w:sz w:val="22"/>
                <w:szCs w:val="22"/>
              </w:rPr>
              <w:t>Class</w:t>
            </w:r>
          </w:p>
        </w:tc>
      </w:tr>
      <w:tr w:rsidR="004F18EC" w:rsidRPr="00696382" w14:paraId="27E7726C" w14:textId="77777777" w:rsidTr="006E4D9C">
        <w:tc>
          <w:tcPr>
            <w:tcW w:w="2952" w:type="dxa"/>
          </w:tcPr>
          <w:p w14:paraId="73B323DC" w14:textId="4B53ECD8" w:rsidR="004F18EC" w:rsidRPr="009924A0" w:rsidRDefault="004F18EC" w:rsidP="00DC0CA5">
            <w:pPr>
              <w:spacing w:before="120"/>
              <w:jc w:val="center"/>
              <w:rPr>
                <w:rFonts w:ascii="Cambria" w:hAnsi="Cambria"/>
                <w:sz w:val="22"/>
                <w:szCs w:val="22"/>
              </w:rPr>
            </w:pPr>
            <w:r w:rsidRPr="009924A0">
              <w:rPr>
                <w:rFonts w:ascii="Cambria" w:hAnsi="Cambria"/>
                <w:sz w:val="22"/>
                <w:szCs w:val="22"/>
              </w:rPr>
              <w:t>Mon</w:t>
            </w:r>
            <w:r w:rsidR="008317B0" w:rsidRPr="009924A0">
              <w:rPr>
                <w:rFonts w:ascii="Cambria" w:hAnsi="Cambria"/>
                <w:sz w:val="22"/>
                <w:szCs w:val="22"/>
              </w:rPr>
              <w:t>day,</w:t>
            </w:r>
            <w:r w:rsidRPr="009924A0">
              <w:rPr>
                <w:rFonts w:ascii="Cambria" w:hAnsi="Cambria"/>
                <w:sz w:val="22"/>
                <w:szCs w:val="22"/>
              </w:rPr>
              <w:t xml:space="preserve"> </w:t>
            </w:r>
            <w:r w:rsidR="007F329D" w:rsidRPr="009924A0">
              <w:rPr>
                <w:rFonts w:ascii="Cambria" w:hAnsi="Cambria"/>
                <w:sz w:val="22"/>
                <w:szCs w:val="22"/>
              </w:rPr>
              <w:t xml:space="preserve">Dec </w:t>
            </w:r>
            <w:r w:rsidR="003576B3">
              <w:rPr>
                <w:rFonts w:ascii="Cambria" w:hAnsi="Cambria"/>
                <w:sz w:val="22"/>
                <w:szCs w:val="22"/>
              </w:rPr>
              <w:t>5</w:t>
            </w:r>
            <w:r w:rsidR="007F329D" w:rsidRPr="009924A0">
              <w:rPr>
                <w:rFonts w:ascii="Cambria" w:hAnsi="Cambria"/>
                <w:sz w:val="22"/>
                <w:szCs w:val="22"/>
              </w:rPr>
              <w:t xml:space="preserve"> </w:t>
            </w:r>
          </w:p>
          <w:p w14:paraId="433CC1B1" w14:textId="7A1F8984" w:rsidR="007F329D" w:rsidRPr="009924A0" w:rsidRDefault="007F329D" w:rsidP="00DC0CA5">
            <w:pPr>
              <w:spacing w:before="120"/>
              <w:jc w:val="center"/>
              <w:rPr>
                <w:rFonts w:ascii="Cambria" w:hAnsi="Cambria"/>
                <w:sz w:val="22"/>
                <w:szCs w:val="22"/>
              </w:rPr>
            </w:pPr>
            <w:r w:rsidRPr="009924A0">
              <w:rPr>
                <w:rFonts w:ascii="Cambria" w:hAnsi="Cambria"/>
                <w:sz w:val="22"/>
                <w:szCs w:val="22"/>
              </w:rPr>
              <w:lastRenderedPageBreak/>
              <w:t xml:space="preserve">Re-schedule </w:t>
            </w:r>
            <w:r w:rsidR="00567747" w:rsidRPr="009924A0">
              <w:rPr>
                <w:rFonts w:ascii="Cambria" w:hAnsi="Cambria"/>
                <w:sz w:val="22"/>
                <w:szCs w:val="22"/>
              </w:rPr>
              <w:t xml:space="preserve">(Date </w:t>
            </w:r>
            <w:r w:rsidRPr="009924A0">
              <w:rPr>
                <w:rFonts w:ascii="Cambria" w:hAnsi="Cambria"/>
                <w:sz w:val="22"/>
                <w:szCs w:val="22"/>
              </w:rPr>
              <w:t>TBD</w:t>
            </w:r>
            <w:r w:rsidR="00567747" w:rsidRPr="009924A0">
              <w:rPr>
                <w:rFonts w:ascii="Cambria" w:hAnsi="Cambria"/>
                <w:sz w:val="22"/>
                <w:szCs w:val="22"/>
              </w:rPr>
              <w:t>)</w:t>
            </w:r>
          </w:p>
        </w:tc>
        <w:tc>
          <w:tcPr>
            <w:tcW w:w="3564" w:type="dxa"/>
          </w:tcPr>
          <w:p w14:paraId="0CDF7FB1" w14:textId="5C31DDBE" w:rsidR="00F9518B" w:rsidRPr="009924A0" w:rsidRDefault="00DC0CA5" w:rsidP="00482E53">
            <w:pPr>
              <w:spacing w:before="120" w:after="120"/>
              <w:jc w:val="center"/>
              <w:rPr>
                <w:rFonts w:ascii="Cambria" w:hAnsi="Cambria"/>
                <w:sz w:val="22"/>
                <w:szCs w:val="22"/>
              </w:rPr>
            </w:pPr>
            <w:r w:rsidRPr="009924A0">
              <w:rPr>
                <w:rFonts w:ascii="Cambria" w:hAnsi="Cambria"/>
                <w:sz w:val="22"/>
                <w:szCs w:val="22"/>
              </w:rPr>
              <w:lastRenderedPageBreak/>
              <w:t>Class</w:t>
            </w:r>
            <w:r w:rsidR="007F329D" w:rsidRPr="009924A0">
              <w:rPr>
                <w:rFonts w:ascii="Cambria" w:hAnsi="Cambria"/>
                <w:sz w:val="22"/>
                <w:szCs w:val="22"/>
              </w:rPr>
              <w:t xml:space="preserve"> Protocol</w:t>
            </w:r>
            <w:r w:rsidRPr="009924A0">
              <w:rPr>
                <w:rFonts w:ascii="Cambria" w:hAnsi="Cambria"/>
                <w:sz w:val="22"/>
                <w:szCs w:val="22"/>
              </w:rPr>
              <w:t xml:space="preserve"> Presentations</w:t>
            </w:r>
          </w:p>
        </w:tc>
        <w:tc>
          <w:tcPr>
            <w:tcW w:w="2977" w:type="dxa"/>
          </w:tcPr>
          <w:p w14:paraId="75325B5A" w14:textId="47BBF487" w:rsidR="004F18EC" w:rsidRPr="009924A0" w:rsidRDefault="00DC0CA5" w:rsidP="00482E53">
            <w:pPr>
              <w:spacing w:before="120"/>
              <w:jc w:val="center"/>
              <w:rPr>
                <w:rFonts w:ascii="Cambria" w:hAnsi="Cambria"/>
                <w:sz w:val="22"/>
                <w:szCs w:val="22"/>
              </w:rPr>
            </w:pPr>
            <w:r w:rsidRPr="009924A0">
              <w:rPr>
                <w:rFonts w:ascii="Cambria" w:hAnsi="Cambria"/>
                <w:sz w:val="22"/>
                <w:szCs w:val="22"/>
              </w:rPr>
              <w:t>Class</w:t>
            </w:r>
          </w:p>
        </w:tc>
      </w:tr>
    </w:tbl>
    <w:p w14:paraId="50EB4E8D" w14:textId="77777777" w:rsidR="00EE731F" w:rsidRPr="00696382" w:rsidRDefault="00EE731F">
      <w:pPr>
        <w:pStyle w:val="Default"/>
        <w:rPr>
          <w:rFonts w:ascii="Cambria" w:hAnsi="Cambria"/>
          <w:i/>
          <w:iCs/>
        </w:rPr>
      </w:pPr>
    </w:p>
    <w:p w14:paraId="7D94A308" w14:textId="12568EA6" w:rsidR="00094586" w:rsidRDefault="00677184" w:rsidP="00094586">
      <w:pPr>
        <w:pStyle w:val="Default"/>
        <w:rPr>
          <w:rFonts w:ascii="Cambria" w:hAnsi="Cambria"/>
          <w:iCs/>
        </w:rPr>
      </w:pPr>
      <w:r w:rsidRPr="00696382">
        <w:rPr>
          <w:rFonts w:ascii="Cambria" w:hAnsi="Cambria"/>
          <w:iCs/>
        </w:rPr>
        <w:t xml:space="preserve">Course objectives, reading materials, and lecture slides as presented in </w:t>
      </w:r>
      <w:r w:rsidR="00DC0CA5">
        <w:rPr>
          <w:rFonts w:ascii="Cambria" w:hAnsi="Cambria"/>
          <w:iCs/>
        </w:rPr>
        <w:t>202</w:t>
      </w:r>
      <w:r w:rsidR="00094586">
        <w:rPr>
          <w:rFonts w:ascii="Cambria" w:hAnsi="Cambria"/>
          <w:iCs/>
        </w:rPr>
        <w:t>2</w:t>
      </w:r>
      <w:r w:rsidR="00DC0CA5">
        <w:rPr>
          <w:rFonts w:ascii="Cambria" w:hAnsi="Cambria"/>
          <w:iCs/>
        </w:rPr>
        <w:t xml:space="preserve"> </w:t>
      </w:r>
      <w:r w:rsidR="00094586">
        <w:rPr>
          <w:rFonts w:ascii="Cambria" w:hAnsi="Cambria"/>
          <w:iCs/>
        </w:rPr>
        <w:t xml:space="preserve">will be </w:t>
      </w:r>
      <w:r w:rsidRPr="00696382">
        <w:rPr>
          <w:rFonts w:ascii="Cambria" w:hAnsi="Cambria"/>
          <w:iCs/>
        </w:rPr>
        <w:t>available at</w:t>
      </w:r>
      <w:r w:rsidR="002C63EE" w:rsidRPr="00696382">
        <w:rPr>
          <w:rFonts w:ascii="Cambria" w:hAnsi="Cambria"/>
          <w:iCs/>
        </w:rPr>
        <w:t xml:space="preserve"> </w:t>
      </w:r>
      <w:proofErr w:type="spellStart"/>
      <w:r w:rsidR="002C63EE" w:rsidRPr="00696382">
        <w:rPr>
          <w:rFonts w:ascii="Cambria" w:hAnsi="Cambria"/>
          <w:iCs/>
        </w:rPr>
        <w:t>onQ</w:t>
      </w:r>
      <w:proofErr w:type="spellEnd"/>
      <w:r w:rsidR="00094586">
        <w:rPr>
          <w:rFonts w:ascii="Cambria" w:hAnsi="Cambria"/>
          <w:iCs/>
        </w:rPr>
        <w:t>.</w:t>
      </w:r>
      <w:r w:rsidR="00A547B4" w:rsidRPr="00696382">
        <w:rPr>
          <w:rFonts w:ascii="Cambria" w:hAnsi="Cambria"/>
          <w:iCs/>
        </w:rPr>
        <w:t xml:space="preserve">  </w:t>
      </w:r>
    </w:p>
    <w:p w14:paraId="7B33043B" w14:textId="77777777" w:rsidR="00094586" w:rsidRDefault="00094586" w:rsidP="00094586">
      <w:pPr>
        <w:pStyle w:val="Default"/>
        <w:rPr>
          <w:rFonts w:ascii="Cambria" w:hAnsi="Cambria"/>
          <w:iCs/>
        </w:rPr>
      </w:pPr>
    </w:p>
    <w:p w14:paraId="0A4B17C5" w14:textId="4A3F5880" w:rsidR="00F9518B" w:rsidRPr="00696382" w:rsidRDefault="00F9518B" w:rsidP="00094586">
      <w:pPr>
        <w:pStyle w:val="Default"/>
        <w:rPr>
          <w:rFonts w:ascii="Cambria" w:hAnsi="Cambria"/>
        </w:rPr>
      </w:pPr>
      <w:r w:rsidRPr="00696382">
        <w:rPr>
          <w:rFonts w:ascii="Cambria" w:hAnsi="Cambria"/>
          <w:b/>
          <w:bCs/>
        </w:rPr>
        <w:t xml:space="preserve">Academic Integrity </w:t>
      </w:r>
      <w:r w:rsidR="00567747">
        <w:rPr>
          <w:rFonts w:ascii="Cambria" w:hAnsi="Cambria"/>
          <w:b/>
          <w:bCs/>
        </w:rPr>
        <w:br/>
      </w:r>
    </w:p>
    <w:p w14:paraId="416D36F7" w14:textId="60231B82" w:rsidR="00A83D0F" w:rsidRPr="00567747" w:rsidRDefault="00A83D0F" w:rsidP="00567747">
      <w:pPr>
        <w:tabs>
          <w:tab w:val="left" w:pos="851"/>
        </w:tabs>
        <w:rPr>
          <w:rFonts w:ascii="Times New Roman" w:hAnsi="Times New Roman"/>
          <w:sz w:val="24"/>
          <w:szCs w:val="24"/>
        </w:rPr>
      </w:pPr>
      <w:r w:rsidRPr="00A83D0F">
        <w:rPr>
          <w:rFonts w:ascii="Times New Roman" w:hAnsi="Times New Roman"/>
          <w:sz w:val="24"/>
          <w:szCs w:val="24"/>
          <w:lang w:val="en"/>
        </w:rPr>
        <w:t xml:space="preserve">Queen’s students, faculty, </w:t>
      </w:r>
      <w:proofErr w:type="gramStart"/>
      <w:r w:rsidRPr="00A83D0F">
        <w:rPr>
          <w:rFonts w:ascii="Times New Roman" w:hAnsi="Times New Roman"/>
          <w:sz w:val="24"/>
          <w:szCs w:val="24"/>
          <w:lang w:val="en"/>
        </w:rPr>
        <w:t>administrators</w:t>
      </w:r>
      <w:proofErr w:type="gramEnd"/>
      <w:r w:rsidRPr="00A83D0F">
        <w:rPr>
          <w:rFonts w:ascii="Times New Roman" w:hAnsi="Times New Roman"/>
          <w:sz w:val="24"/>
          <w:szCs w:val="24"/>
          <w:lang w:val="en"/>
        </w:rPr>
        <w:t xml:space="preserve"> and staff all have responsibilities for upholding the fundamental values of academic integrity; honesty, trust, fairness, respect, responsibility and courage (see </w:t>
      </w:r>
      <w:hyperlink r:id="rId8" w:history="1">
        <w:r w:rsidRPr="00A83D0F">
          <w:rPr>
            <w:rStyle w:val="Hyperlink"/>
            <w:rFonts w:ascii="Times New Roman" w:hAnsi="Times New Roman"/>
            <w:sz w:val="24"/>
            <w:szCs w:val="24"/>
            <w:lang w:val="en"/>
          </w:rPr>
          <w:t>www.academicintegrity.org</w:t>
        </w:r>
      </w:hyperlink>
      <w:r w:rsidRPr="00A83D0F">
        <w:rPr>
          <w:rFonts w:ascii="Times New Roman" w:hAnsi="Times New Roman"/>
          <w:sz w:val="24"/>
          <w:szCs w:val="24"/>
          <w:lang w:val="en"/>
        </w:rPr>
        <w:t xml:space="preserve">). These values are central to the building, </w:t>
      </w:r>
      <w:proofErr w:type="gramStart"/>
      <w:r w:rsidRPr="00A83D0F">
        <w:rPr>
          <w:rFonts w:ascii="Times New Roman" w:hAnsi="Times New Roman"/>
          <w:sz w:val="24"/>
          <w:szCs w:val="24"/>
          <w:lang w:val="en"/>
        </w:rPr>
        <w:t>nurturing</w:t>
      </w:r>
      <w:proofErr w:type="gramEnd"/>
      <w:r w:rsidRPr="00A83D0F">
        <w:rPr>
          <w:rFonts w:ascii="Times New Roman" w:hAnsi="Times New Roman"/>
          <w:sz w:val="24"/>
          <w:szCs w:val="24"/>
          <w:lang w:val="en"/>
        </w:rPr>
        <w:t xml:space="preserve"> and sustaining of an academic community in which all members of the community will thrive. Adherence to the values expressed through academic integrity forms a foundation for the “freedom of inquiry and exchange of ideas” essential to the intellectual life of the University (see the Senate Report on Principles and Priorities </w:t>
      </w:r>
      <w:hyperlink r:id="rId9" w:history="1">
        <w:r w:rsidRPr="00A83D0F">
          <w:rPr>
            <w:rStyle w:val="Hyperlink"/>
            <w:rFonts w:ascii="Times New Roman" w:hAnsi="Times New Roman"/>
            <w:sz w:val="24"/>
            <w:szCs w:val="24"/>
            <w:lang w:val="en"/>
          </w:rPr>
          <w:t>http://www.queensu.ca/secretariat/policies/senate/report-principles-and-priorities</w:t>
        </w:r>
      </w:hyperlink>
      <w:r w:rsidRPr="00A83D0F">
        <w:rPr>
          <w:rFonts w:ascii="Times New Roman" w:hAnsi="Times New Roman"/>
          <w:sz w:val="24"/>
          <w:szCs w:val="24"/>
          <w:lang w:val="en"/>
        </w:rPr>
        <w:t>).</w:t>
      </w:r>
    </w:p>
    <w:p w14:paraId="15E287CA" w14:textId="6ED2A3DB" w:rsidR="00A83D0F" w:rsidRPr="00A83D0F" w:rsidRDefault="00A83D0F" w:rsidP="00A83D0F">
      <w:pPr>
        <w:pStyle w:val="NormalWeb"/>
        <w:tabs>
          <w:tab w:val="left" w:pos="851"/>
        </w:tabs>
        <w:spacing w:before="0" w:beforeAutospacing="0" w:after="0" w:afterAutospacing="0"/>
        <w:rPr>
          <w:lang w:val="en"/>
        </w:rPr>
      </w:pPr>
      <w:r w:rsidRPr="00A83D0F">
        <w:rPr>
          <w:lang w:val="en"/>
        </w:rPr>
        <w:t xml:space="preserve">Students are responsible for familiarizing themselves with the regulations concerning academic integrity and for ensuring that their assignments and their </w:t>
      </w:r>
      <w:proofErr w:type="spellStart"/>
      <w:r w:rsidRPr="00A83D0F">
        <w:rPr>
          <w:lang w:val="en"/>
        </w:rPr>
        <w:t>behaviour</w:t>
      </w:r>
      <w:proofErr w:type="spellEnd"/>
      <w:r w:rsidRPr="00A83D0F">
        <w:rPr>
          <w:lang w:val="en"/>
        </w:rPr>
        <w:t xml:space="preserve"> conform to the principles of academic integrity. Information on academic integrity is available in the SGS Calendar (</w:t>
      </w:r>
      <w:hyperlink r:id="rId10" w:history="1">
        <w:r w:rsidRPr="00A83D0F">
          <w:rPr>
            <w:rStyle w:val="Hyperlink"/>
            <w:lang w:val="en"/>
          </w:rPr>
          <w:t>https://www.queensu.ca/sgs/graduate-calendar/academic-integrity-policy</w:t>
        </w:r>
      </w:hyperlink>
      <w:r w:rsidRPr="00A83D0F">
        <w:rPr>
          <w:lang w:val="en"/>
        </w:rPr>
        <w:t xml:space="preserve">) and from the instructor of this course. Departures from academic integrity include plagiarism, use of unauthorized materials, facilitation, forgery, </w:t>
      </w:r>
      <w:proofErr w:type="gramStart"/>
      <w:r w:rsidRPr="00A83D0F">
        <w:rPr>
          <w:lang w:val="en"/>
        </w:rPr>
        <w:t>falsification</w:t>
      </w:r>
      <w:proofErr w:type="gramEnd"/>
      <w:r w:rsidRPr="00A83D0F">
        <w:rPr>
          <w:lang w:val="en"/>
        </w:rPr>
        <w:t xml:space="preserve"> and unauthorized use of intellectual property,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 university.</w:t>
      </w:r>
    </w:p>
    <w:p w14:paraId="21E4F0F0" w14:textId="77777777" w:rsidR="00A83D0F" w:rsidRPr="00A83D0F" w:rsidRDefault="00A83D0F" w:rsidP="00A83D0F">
      <w:pPr>
        <w:pStyle w:val="NormalWeb"/>
        <w:tabs>
          <w:tab w:val="left" w:pos="851"/>
        </w:tabs>
        <w:spacing w:before="0" w:beforeAutospacing="0" w:after="0" w:afterAutospacing="0"/>
        <w:rPr>
          <w:lang w:val="en"/>
        </w:rPr>
      </w:pPr>
    </w:p>
    <w:p w14:paraId="33E03183" w14:textId="38291B14" w:rsidR="00A83D0F" w:rsidRPr="00A83D0F" w:rsidRDefault="00A83D0F" w:rsidP="00567747">
      <w:pPr>
        <w:pStyle w:val="NormalWeb"/>
        <w:numPr>
          <w:ilvl w:val="0"/>
          <w:numId w:val="19"/>
        </w:numPr>
        <w:spacing w:before="0" w:beforeAutospacing="0" w:after="0" w:afterAutospacing="0"/>
        <w:ind w:left="426" w:hanging="426"/>
        <w:rPr>
          <w:lang w:val="en"/>
        </w:rPr>
      </w:pPr>
      <w:r w:rsidRPr="00A83D0F">
        <w:rPr>
          <w:lang w:val="en"/>
        </w:rPr>
        <w:t xml:space="preserve">Plagiarism – including guides on how to use sources correctly. </w:t>
      </w:r>
    </w:p>
    <w:p w14:paraId="3AD8370C" w14:textId="428C48D7" w:rsidR="00A83D0F" w:rsidRPr="00A83D0F" w:rsidRDefault="00A83D0F" w:rsidP="00567747">
      <w:pPr>
        <w:pStyle w:val="ListParagraph"/>
        <w:numPr>
          <w:ilvl w:val="1"/>
          <w:numId w:val="19"/>
        </w:numPr>
        <w:autoSpaceDE w:val="0"/>
        <w:autoSpaceDN w:val="0"/>
        <w:spacing w:after="0"/>
        <w:ind w:left="851" w:hanging="425"/>
        <w:rPr>
          <w:rFonts w:ascii="Times New Roman" w:hAnsi="Times New Roman" w:cs="Times New Roman"/>
          <w:i/>
          <w:iCs/>
          <w:color w:val="000000"/>
          <w:lang w:eastAsia="en-CA"/>
        </w:rPr>
      </w:pPr>
      <w:r w:rsidRPr="00A83D0F">
        <w:rPr>
          <w:rFonts w:ascii="Times New Roman" w:eastAsia="Times New Roman" w:hAnsi="Times New Roman" w:cs="Times New Roman"/>
          <w:i/>
          <w:color w:val="000000"/>
        </w:rPr>
        <w:t>Regardless of how and where you retrieve information, the principles of academic integrity apply.</w:t>
      </w:r>
      <w:r w:rsidRPr="00A83D0F">
        <w:rPr>
          <w:rFonts w:ascii="Times New Roman" w:hAnsi="Times New Roman" w:cs="Times New Roman"/>
          <w:i/>
          <w:iCs/>
          <w:color w:val="000000"/>
          <w:lang w:eastAsia="en-CA"/>
        </w:rPr>
        <w:t xml:space="preserve"> Please visit these helpful websites to help you make sure that you </w:t>
      </w:r>
      <w:proofErr w:type="gramStart"/>
      <w:r w:rsidRPr="00A83D0F">
        <w:rPr>
          <w:rFonts w:ascii="Times New Roman" w:hAnsi="Times New Roman" w:cs="Times New Roman"/>
          <w:i/>
          <w:iCs/>
          <w:color w:val="000000"/>
          <w:lang w:eastAsia="en-CA"/>
        </w:rPr>
        <w:t>are able to</w:t>
      </w:r>
      <w:proofErr w:type="gramEnd"/>
      <w:r w:rsidRPr="00A83D0F">
        <w:rPr>
          <w:rFonts w:ascii="Times New Roman" w:hAnsi="Times New Roman" w:cs="Times New Roman"/>
          <w:i/>
          <w:iCs/>
          <w:color w:val="000000"/>
          <w:lang w:eastAsia="en-CA"/>
        </w:rPr>
        <w:t xml:space="preserve"> write things in your own words:</w:t>
      </w:r>
    </w:p>
    <w:p w14:paraId="13C493A4" w14:textId="77777777" w:rsidR="00A83D0F" w:rsidRPr="00A83D0F" w:rsidRDefault="00000000" w:rsidP="00A83D0F">
      <w:pPr>
        <w:pStyle w:val="ListParagraph"/>
        <w:numPr>
          <w:ilvl w:val="0"/>
          <w:numId w:val="19"/>
        </w:numPr>
        <w:tabs>
          <w:tab w:val="left" w:pos="851"/>
        </w:tabs>
        <w:spacing w:after="0"/>
        <w:ind w:left="851" w:hanging="284"/>
        <w:rPr>
          <w:rFonts w:ascii="Times New Roman" w:hAnsi="Times New Roman" w:cs="Times New Roman"/>
          <w:b/>
          <w:bCs/>
          <w:i/>
          <w:iCs/>
        </w:rPr>
      </w:pPr>
      <w:hyperlink r:id="rId11" w:history="1">
        <w:r w:rsidR="00A83D0F" w:rsidRPr="00A83D0F">
          <w:rPr>
            <w:rStyle w:val="Hyperlink"/>
            <w:rFonts w:ascii="Times New Roman" w:hAnsi="Times New Roman" w:cs="Times New Roman"/>
            <w:i/>
          </w:rPr>
          <w:t>https://www.queensu.ca/academicintegrity/students/avoiding-plagiarismcheating</w:t>
        </w:r>
      </w:hyperlink>
    </w:p>
    <w:p w14:paraId="7760AA9B" w14:textId="77777777" w:rsidR="00A83D0F" w:rsidRPr="00A83D0F" w:rsidRDefault="00000000" w:rsidP="00A83D0F">
      <w:pPr>
        <w:pStyle w:val="NormalWeb"/>
        <w:numPr>
          <w:ilvl w:val="0"/>
          <w:numId w:val="19"/>
        </w:numPr>
        <w:tabs>
          <w:tab w:val="left" w:pos="851"/>
        </w:tabs>
        <w:spacing w:before="0" w:beforeAutospacing="0" w:after="0" w:afterAutospacing="0"/>
        <w:ind w:left="851" w:hanging="284"/>
        <w:rPr>
          <w:i/>
          <w:iCs/>
          <w:color w:val="000000"/>
        </w:rPr>
      </w:pPr>
      <w:hyperlink r:id="rId12" w:history="1">
        <w:r w:rsidR="00A83D0F" w:rsidRPr="00A83D0F">
          <w:rPr>
            <w:rStyle w:val="Hyperlink"/>
            <w:rFonts w:eastAsiaTheme="majorEastAsia"/>
            <w:i/>
            <w:iCs/>
          </w:rPr>
          <w:t>https://integrity.mit.edu/handbook/academic-writing/avoiding-plagiarism-paraphrasing</w:t>
        </w:r>
      </w:hyperlink>
    </w:p>
    <w:p w14:paraId="527DE6B5" w14:textId="77777777" w:rsidR="00A83D0F" w:rsidRPr="00A83D0F" w:rsidRDefault="00000000" w:rsidP="00A83D0F">
      <w:pPr>
        <w:pStyle w:val="NormalWeb"/>
        <w:numPr>
          <w:ilvl w:val="0"/>
          <w:numId w:val="19"/>
        </w:numPr>
        <w:tabs>
          <w:tab w:val="left" w:pos="851"/>
        </w:tabs>
        <w:spacing w:before="0" w:beforeAutospacing="0" w:after="0" w:afterAutospacing="0"/>
        <w:ind w:left="851" w:hanging="284"/>
        <w:rPr>
          <w:i/>
          <w:iCs/>
          <w:color w:val="0000FF"/>
        </w:rPr>
      </w:pPr>
      <w:hyperlink r:id="rId13" w:history="1">
        <w:r w:rsidR="00A83D0F" w:rsidRPr="00A83D0F">
          <w:rPr>
            <w:rStyle w:val="Hyperlink"/>
            <w:rFonts w:eastAsiaTheme="majorEastAsia"/>
            <w:i/>
            <w:iCs/>
          </w:rPr>
          <w:t>http://writing.wisc.edu/Handbook/QPA_paraphrase.html</w:t>
        </w:r>
      </w:hyperlink>
    </w:p>
    <w:p w14:paraId="430884E5" w14:textId="77777777" w:rsidR="00A83D0F" w:rsidRPr="00A83D0F" w:rsidRDefault="00A83D0F" w:rsidP="00A83D0F">
      <w:pPr>
        <w:pStyle w:val="NormalWeb"/>
        <w:tabs>
          <w:tab w:val="left" w:pos="851"/>
        </w:tabs>
        <w:spacing w:before="0" w:beforeAutospacing="0" w:after="0" w:afterAutospacing="0"/>
        <w:ind w:left="851" w:hanging="284"/>
        <w:rPr>
          <w:i/>
          <w:lang w:val="en"/>
        </w:rPr>
      </w:pPr>
    </w:p>
    <w:p w14:paraId="38DF288C" w14:textId="66FBDBB6" w:rsidR="00A83D0F" w:rsidRPr="00A83D0F" w:rsidRDefault="00A83D0F" w:rsidP="00567747">
      <w:pPr>
        <w:pStyle w:val="NormalWeb"/>
        <w:numPr>
          <w:ilvl w:val="0"/>
          <w:numId w:val="19"/>
        </w:numPr>
        <w:spacing w:before="0" w:beforeAutospacing="0" w:after="0" w:afterAutospacing="0"/>
        <w:ind w:left="426" w:hanging="426"/>
        <w:rPr>
          <w:lang w:val="en"/>
        </w:rPr>
      </w:pPr>
      <w:r w:rsidRPr="00A83D0F">
        <w:rPr>
          <w:lang w:val="en"/>
        </w:rPr>
        <w:t xml:space="preserve">Groupwork: </w:t>
      </w:r>
    </w:p>
    <w:p w14:paraId="64235727" w14:textId="0DD95D35" w:rsidR="00A83D0F" w:rsidRPr="00567747" w:rsidRDefault="00A83D0F" w:rsidP="00567747">
      <w:pPr>
        <w:pStyle w:val="xmsonormal"/>
        <w:numPr>
          <w:ilvl w:val="1"/>
          <w:numId w:val="19"/>
        </w:numPr>
        <w:ind w:left="851" w:hanging="425"/>
        <w:rPr>
          <w:rFonts w:ascii="Times New Roman" w:hAnsi="Times New Roman" w:cs="Times New Roman"/>
          <w:sz w:val="24"/>
          <w:szCs w:val="24"/>
        </w:rPr>
      </w:pPr>
      <w:r w:rsidRPr="00567747">
        <w:rPr>
          <w:rFonts w:ascii="Times New Roman" w:hAnsi="Times New Roman" w:cs="Times New Roman"/>
          <w:sz w:val="24"/>
          <w:szCs w:val="24"/>
        </w:rPr>
        <w:t>You are permitted to work with a partner or in groups of</w:t>
      </w:r>
      <w:r w:rsidR="00567747" w:rsidRPr="00567747">
        <w:rPr>
          <w:rFonts w:ascii="Times New Roman" w:hAnsi="Times New Roman" w:cs="Times New Roman"/>
          <w:sz w:val="24"/>
          <w:szCs w:val="24"/>
        </w:rPr>
        <w:t xml:space="preserve"> up to</w:t>
      </w:r>
      <w:r w:rsidRPr="00567747">
        <w:rPr>
          <w:rFonts w:ascii="Times New Roman" w:hAnsi="Times New Roman" w:cs="Times New Roman"/>
          <w:sz w:val="24"/>
          <w:szCs w:val="24"/>
        </w:rPr>
        <w:t xml:space="preserve"> 3 to encourage collaboration, cooperation, and collective learning on lab assignments. You are not permitted to share answers among large groups or as a tutorial group. You must work independently on quizzes and “pop questions”.</w:t>
      </w:r>
    </w:p>
    <w:p w14:paraId="3AD35A45" w14:textId="77777777" w:rsidR="00A83D0F" w:rsidRPr="00A83D0F" w:rsidRDefault="00A83D0F" w:rsidP="00A83D0F">
      <w:pPr>
        <w:pStyle w:val="NormalWeb"/>
        <w:tabs>
          <w:tab w:val="left" w:pos="851"/>
        </w:tabs>
        <w:spacing w:before="0" w:beforeAutospacing="0" w:after="0" w:afterAutospacing="0"/>
        <w:ind w:left="1440"/>
        <w:rPr>
          <w:i/>
          <w:lang w:val="en"/>
        </w:rPr>
      </w:pPr>
    </w:p>
    <w:p w14:paraId="1146E3A5" w14:textId="298CE4F5" w:rsidR="00A83D0F" w:rsidRPr="00A83D0F" w:rsidRDefault="00A83D0F" w:rsidP="00A83D0F">
      <w:pPr>
        <w:tabs>
          <w:tab w:val="left" w:pos="851"/>
        </w:tabs>
        <w:rPr>
          <w:rFonts w:ascii="Times New Roman" w:hAnsi="Times New Roman"/>
          <w:b/>
          <w:sz w:val="24"/>
          <w:szCs w:val="24"/>
          <w:u w:val="single"/>
        </w:rPr>
      </w:pPr>
      <w:r w:rsidRPr="00A83D0F">
        <w:rPr>
          <w:rFonts w:ascii="Times New Roman" w:hAnsi="Times New Roman"/>
          <w:b/>
          <w:sz w:val="24"/>
          <w:szCs w:val="24"/>
          <w:u w:val="single"/>
        </w:rPr>
        <w:t>Statement on Copyright of Course Materials</w:t>
      </w:r>
    </w:p>
    <w:p w14:paraId="54AC47B9" w14:textId="14B0049B" w:rsidR="00A83D0F" w:rsidRPr="00567747" w:rsidRDefault="00A83D0F" w:rsidP="00A83D0F">
      <w:pPr>
        <w:tabs>
          <w:tab w:val="left" w:pos="851"/>
        </w:tabs>
        <w:rPr>
          <w:rStyle w:val="eop"/>
          <w:rFonts w:ascii="Times New Roman" w:hAnsi="Times New Roman"/>
          <w:sz w:val="24"/>
          <w:szCs w:val="24"/>
          <w:shd w:val="clear" w:color="auto" w:fill="FFFFFF"/>
        </w:rPr>
      </w:pPr>
      <w:r w:rsidRPr="00567747">
        <w:rPr>
          <w:rStyle w:val="normaltextrun"/>
          <w:rFonts w:ascii="Times New Roman" w:hAnsi="Times New Roman"/>
          <w:sz w:val="24"/>
          <w:szCs w:val="24"/>
          <w:shd w:val="clear" w:color="auto" w:fill="FFFFFF"/>
        </w:rPr>
        <w:t>Course materials created by the course instructor, including all slides, presentations, handouts, tests, exams, and other similar course materials, are the intellectual property of the instructor. It is a departure from academic integrity to distribute, publicly post, sell or otherwise disseminate an instructor’s course materials or to provide an instructor’s course materials to anyone else for distribution, posting, sale or other means of dissemination, without the instructor’s </w:t>
      </w:r>
      <w:r w:rsidRPr="00567747">
        <w:rPr>
          <w:rStyle w:val="normaltextrun"/>
          <w:rFonts w:ascii="Times New Roman" w:hAnsi="Times New Roman"/>
          <w:sz w:val="24"/>
          <w:szCs w:val="24"/>
          <w:u w:val="single"/>
          <w:shd w:val="clear" w:color="auto" w:fill="FFFFFF"/>
        </w:rPr>
        <w:t>express consent.</w:t>
      </w:r>
      <w:r w:rsidRPr="00567747">
        <w:rPr>
          <w:rStyle w:val="normaltextrun"/>
          <w:rFonts w:ascii="Times New Roman" w:hAnsi="Times New Roman"/>
          <w:sz w:val="24"/>
          <w:szCs w:val="24"/>
          <w:shd w:val="clear" w:color="auto" w:fill="FFFFFF"/>
        </w:rPr>
        <w:t>  A student who engages in such conduct may be subject to penalty for a departure from academic integrity and may also face adverse legal consequences for infringement of intellectual property rights.</w:t>
      </w:r>
      <w:r w:rsidRPr="00567747">
        <w:rPr>
          <w:rStyle w:val="eop"/>
          <w:rFonts w:ascii="Times New Roman" w:hAnsi="Times New Roman"/>
          <w:sz w:val="24"/>
          <w:szCs w:val="24"/>
          <w:shd w:val="clear" w:color="auto" w:fill="FFFFFF"/>
        </w:rPr>
        <w:t> </w:t>
      </w:r>
    </w:p>
    <w:p w14:paraId="3FAD5FE9" w14:textId="77777777" w:rsidR="00A83D0F" w:rsidRPr="00A83D0F" w:rsidRDefault="00A83D0F" w:rsidP="00A83D0F">
      <w:pPr>
        <w:tabs>
          <w:tab w:val="left" w:pos="851"/>
        </w:tabs>
        <w:rPr>
          <w:rStyle w:val="Emphasis"/>
          <w:rFonts w:ascii="Times New Roman" w:hAnsi="Times New Roman"/>
          <w:b w:val="0"/>
          <w:sz w:val="24"/>
          <w:szCs w:val="24"/>
          <w:shd w:val="clear" w:color="auto" w:fill="FFFFFF"/>
        </w:rPr>
      </w:pPr>
    </w:p>
    <w:p w14:paraId="221931DF" w14:textId="3E2B326B" w:rsidR="00A83D0F" w:rsidRPr="00567747" w:rsidRDefault="00A83D0F" w:rsidP="00567747">
      <w:pPr>
        <w:pStyle w:val="Heading1"/>
        <w:shd w:val="clear" w:color="auto" w:fill="FFFFFF"/>
        <w:tabs>
          <w:tab w:val="left" w:pos="851"/>
        </w:tabs>
        <w:spacing w:before="0" w:after="0"/>
        <w:rPr>
          <w:rFonts w:ascii="Times New Roman" w:hAnsi="Times New Roman" w:cs="Times New Roman"/>
          <w:bCs w:val="0"/>
          <w:sz w:val="24"/>
          <w:szCs w:val="24"/>
          <w:u w:val="single"/>
          <w:lang w:val="en"/>
        </w:rPr>
      </w:pPr>
      <w:r w:rsidRPr="00A83D0F">
        <w:rPr>
          <w:rFonts w:ascii="Times New Roman" w:hAnsi="Times New Roman" w:cs="Times New Roman"/>
          <w:bCs w:val="0"/>
          <w:sz w:val="24"/>
          <w:szCs w:val="24"/>
          <w:u w:val="single"/>
        </w:rPr>
        <w:t>Statement on</w:t>
      </w:r>
      <w:r w:rsidRPr="00A83D0F">
        <w:rPr>
          <w:rFonts w:ascii="Times New Roman" w:hAnsi="Times New Roman" w:cs="Times New Roman"/>
          <w:b w:val="0"/>
          <w:sz w:val="24"/>
          <w:szCs w:val="24"/>
          <w:u w:val="single"/>
        </w:rPr>
        <w:t xml:space="preserve"> </w:t>
      </w:r>
      <w:r w:rsidRPr="00A83D0F">
        <w:rPr>
          <w:rStyle w:val="Strong"/>
          <w:rFonts w:ascii="Times New Roman" w:hAnsi="Times New Roman" w:cs="Times New Roman"/>
          <w:b/>
          <w:sz w:val="24"/>
          <w:szCs w:val="24"/>
          <w:u w:val="single"/>
          <w:lang w:val="en"/>
        </w:rPr>
        <w:t>Academic Accommodations for Students with Disabilities</w:t>
      </w:r>
      <w:r w:rsidR="00567747">
        <w:rPr>
          <w:rStyle w:val="Strong"/>
          <w:rFonts w:ascii="Times New Roman" w:hAnsi="Times New Roman" w:cs="Times New Roman"/>
          <w:b/>
          <w:sz w:val="24"/>
          <w:szCs w:val="24"/>
          <w:u w:val="single"/>
          <w:lang w:val="en"/>
        </w:rPr>
        <w:br/>
      </w:r>
    </w:p>
    <w:p w14:paraId="2E222F54" w14:textId="70058230" w:rsidR="00A83D0F" w:rsidRPr="00567747" w:rsidRDefault="00A83D0F" w:rsidP="00A83D0F">
      <w:pPr>
        <w:tabs>
          <w:tab w:val="left" w:pos="851"/>
        </w:tabs>
        <w:rPr>
          <w:rFonts w:ascii="Times New Roman" w:hAnsi="Times New Roman"/>
          <w:b/>
          <w:color w:val="313335"/>
          <w:sz w:val="24"/>
          <w:szCs w:val="24"/>
        </w:rPr>
      </w:pPr>
      <w:r w:rsidRPr="00567747">
        <w:rPr>
          <w:rFonts w:ascii="Times New Roman" w:hAnsi="Times New Roman"/>
          <w:sz w:val="24"/>
          <w:szCs w:val="24"/>
          <w:lang w:val="en"/>
        </w:rPr>
        <w:t xml:space="preserve">Queen’s University is committed to achieving full accessibility for people with disabilities. Part of this commitment includes arranging academic accommodations for students with disabilities to ensure they have an equitable opportunity to participate in </w:t>
      </w:r>
      <w:proofErr w:type="gramStart"/>
      <w:r w:rsidRPr="00567747">
        <w:rPr>
          <w:rFonts w:ascii="Times New Roman" w:hAnsi="Times New Roman"/>
          <w:sz w:val="24"/>
          <w:szCs w:val="24"/>
          <w:lang w:val="en"/>
        </w:rPr>
        <w:t>all of</w:t>
      </w:r>
      <w:proofErr w:type="gramEnd"/>
      <w:r w:rsidRPr="00567747">
        <w:rPr>
          <w:rFonts w:ascii="Times New Roman" w:hAnsi="Times New Roman"/>
          <w:sz w:val="24"/>
          <w:szCs w:val="24"/>
          <w:lang w:val="en"/>
        </w:rPr>
        <w:t xml:space="preserve"> their academic activities. The Senate Policy for Accommodations for Students with Disabilities was approved at Senate in November 2016 (see </w:t>
      </w:r>
      <w:hyperlink r:id="rId14" w:history="1">
        <w:r w:rsidRPr="00567747">
          <w:rPr>
            <w:rStyle w:val="Hyperlink"/>
            <w:rFonts w:ascii="Times New Roman" w:hAnsi="Times New Roman"/>
            <w:sz w:val="24"/>
            <w:szCs w:val="24"/>
            <w:lang w:val="en"/>
          </w:rPr>
          <w:t>https://www.queensu.ca/secretariat/sites/webpublish.queensu.ca.uslcwww/files/files/policies/senateandtrustees/ACADACCOMMPOLICY2016.pdf</w:t>
        </w:r>
      </w:hyperlink>
      <w:r w:rsidRPr="00567747">
        <w:rPr>
          <w:rFonts w:ascii="Times New Roman" w:hAnsi="Times New Roman"/>
          <w:sz w:val="24"/>
          <w:szCs w:val="24"/>
          <w:lang w:val="en"/>
        </w:rPr>
        <w:t>). If you are a student with a disability and think you may need academic accommodations, you are strongly encouraged to contact the </w:t>
      </w:r>
      <w:r w:rsidRPr="00567747">
        <w:rPr>
          <w:rStyle w:val="Strong"/>
          <w:rFonts w:ascii="Times New Roman" w:hAnsi="Times New Roman"/>
          <w:b w:val="0"/>
          <w:sz w:val="24"/>
          <w:szCs w:val="24"/>
          <w:lang w:val="en"/>
        </w:rPr>
        <w:t>Queen’s Student Accessibility Services (QSAS)</w:t>
      </w:r>
      <w:r w:rsidRPr="00567747">
        <w:rPr>
          <w:rFonts w:ascii="Times New Roman" w:hAnsi="Times New Roman"/>
          <w:sz w:val="24"/>
          <w:szCs w:val="24"/>
          <w:lang w:val="en"/>
        </w:rPr>
        <w:t> and register as early as possible.  For more information, including important deadlines, please visit the QSAS website at:  </w:t>
      </w:r>
      <w:hyperlink r:id="rId15" w:tgtFrame="_blank" w:history="1">
        <w:r w:rsidRPr="00567747">
          <w:rPr>
            <w:rStyle w:val="Hyperlink"/>
            <w:rFonts w:ascii="Times New Roman" w:hAnsi="Times New Roman"/>
            <w:sz w:val="24"/>
            <w:szCs w:val="24"/>
            <w:lang w:val="en"/>
          </w:rPr>
          <w:t>http://www.queensu.ca/studentwellness/accessibility-services/</w:t>
        </w:r>
      </w:hyperlink>
      <w:r w:rsidRPr="00567747">
        <w:rPr>
          <w:rFonts w:ascii="Times New Roman" w:hAnsi="Times New Roman"/>
          <w:sz w:val="24"/>
          <w:szCs w:val="24"/>
        </w:rPr>
        <w:t xml:space="preserve"> </w:t>
      </w:r>
      <w:r w:rsidR="00567747">
        <w:rPr>
          <w:rFonts w:ascii="Times New Roman" w:hAnsi="Times New Roman"/>
          <w:b/>
          <w:color w:val="313335"/>
          <w:sz w:val="24"/>
          <w:szCs w:val="24"/>
        </w:rPr>
        <w:br/>
      </w:r>
    </w:p>
    <w:p w14:paraId="3FBE9486" w14:textId="794550EC" w:rsidR="00A83D0F" w:rsidRPr="00A83D0F" w:rsidRDefault="00A83D0F" w:rsidP="00A83D0F">
      <w:pPr>
        <w:tabs>
          <w:tab w:val="left" w:pos="851"/>
        </w:tabs>
        <w:rPr>
          <w:rFonts w:ascii="Times New Roman" w:hAnsi="Times New Roman"/>
          <w:b/>
          <w:iCs/>
          <w:sz w:val="24"/>
          <w:szCs w:val="24"/>
          <w:u w:val="single"/>
        </w:rPr>
      </w:pPr>
      <w:r w:rsidRPr="00A83D0F">
        <w:rPr>
          <w:rFonts w:ascii="Times New Roman" w:hAnsi="Times New Roman"/>
          <w:b/>
          <w:iCs/>
          <w:sz w:val="24"/>
          <w:szCs w:val="24"/>
          <w:u w:val="single"/>
        </w:rPr>
        <w:t>Statement on Academic Consideration for Students with Extenuating Circumstances</w:t>
      </w:r>
    </w:p>
    <w:p w14:paraId="07065656" w14:textId="1A39F93B" w:rsidR="00A83D0F" w:rsidRPr="00567747" w:rsidRDefault="00A83D0F" w:rsidP="00A83D0F">
      <w:pPr>
        <w:tabs>
          <w:tab w:val="left" w:pos="851"/>
        </w:tabs>
        <w:rPr>
          <w:rFonts w:ascii="Times New Roman" w:hAnsi="Times New Roman"/>
          <w:color w:val="000000"/>
          <w:sz w:val="24"/>
          <w:szCs w:val="24"/>
        </w:rPr>
      </w:pPr>
      <w:r w:rsidRPr="00567747">
        <w:rPr>
          <w:rFonts w:ascii="Times New Roman" w:hAnsi="Times New Roman"/>
          <w:color w:val="000000"/>
          <w:sz w:val="24"/>
          <w:szCs w:val="24"/>
        </w:rPr>
        <w:t>Queen’s University is committed to providing academic consideration</w:t>
      </w:r>
      <w:r w:rsidRPr="00567747">
        <w:rPr>
          <w:rStyle w:val="Strong"/>
          <w:rFonts w:ascii="Times New Roman" w:hAnsi="Times New Roman"/>
          <w:color w:val="000000"/>
          <w:sz w:val="24"/>
          <w:szCs w:val="24"/>
        </w:rPr>
        <w:t xml:space="preserve"> </w:t>
      </w:r>
      <w:r w:rsidRPr="00567747">
        <w:rPr>
          <w:rFonts w:ascii="Times New Roman" w:hAnsi="Times New Roman"/>
          <w:color w:val="000000"/>
          <w:sz w:val="24"/>
          <w:szCs w:val="24"/>
        </w:rPr>
        <w:t>to students experiencing extenuating circumstances that are beyond their control and are interfering with their ability to complete academic requirements related to a course for a short period of time.</w:t>
      </w:r>
      <w:r w:rsidRPr="00567747">
        <w:rPr>
          <w:rFonts w:ascii="Times New Roman" w:hAnsi="Times New Roman"/>
          <w:sz w:val="24"/>
          <w:szCs w:val="24"/>
          <w:lang w:val="en"/>
        </w:rPr>
        <w:t xml:space="preserve"> The Senate Policy on Academic Consideration for Students in Extenuating Circumstances is available at   </w:t>
      </w:r>
      <w:hyperlink r:id="rId16" w:history="1">
        <w:r w:rsidRPr="00567747">
          <w:rPr>
            <w:rStyle w:val="Hyperlink"/>
            <w:rFonts w:ascii="Times New Roman" w:hAnsi="Times New Roman"/>
            <w:sz w:val="24"/>
            <w:szCs w:val="24"/>
          </w:rPr>
          <w:t>http://www.queensu.ca/secretariat/sites/webpublish.queensu.ca.uslcwww/files/files/policies/senateandtrustees/Academic%20Considerations%20for%20Extenuating%20Circumstances%20Policy%20Final.pdf</w:t>
        </w:r>
      </w:hyperlink>
      <w:r w:rsidRPr="00567747">
        <w:rPr>
          <w:rFonts w:ascii="Times New Roman" w:hAnsi="Times New Roman"/>
          <w:color w:val="000000"/>
          <w:sz w:val="24"/>
          <w:szCs w:val="24"/>
        </w:rPr>
        <w:t xml:space="preserve"> </w:t>
      </w:r>
    </w:p>
    <w:p w14:paraId="10ED705F" w14:textId="44335D2C" w:rsidR="00A83D0F" w:rsidRPr="00567747" w:rsidRDefault="00A83D0F" w:rsidP="00A83D0F">
      <w:pPr>
        <w:tabs>
          <w:tab w:val="left" w:pos="851"/>
        </w:tabs>
        <w:rPr>
          <w:rFonts w:ascii="Times New Roman" w:hAnsi="Times New Roman"/>
          <w:color w:val="0000FF" w:themeColor="hyperlink"/>
          <w:sz w:val="24"/>
          <w:szCs w:val="24"/>
          <w:u w:val="single"/>
        </w:rPr>
      </w:pPr>
      <w:r w:rsidRPr="00567747">
        <w:rPr>
          <w:rFonts w:ascii="Times New Roman" w:hAnsi="Times New Roman"/>
          <w:color w:val="000000"/>
          <w:sz w:val="24"/>
          <w:szCs w:val="24"/>
        </w:rPr>
        <w:t xml:space="preserve">Each Faculty has developed a protocol to provide a consistent and equitable approach in dealing with requests for academic consideration for students facing extenuating circumstances.  SGS students can find the Academic consideration information at:  </w:t>
      </w:r>
      <w:hyperlink r:id="rId17" w:history="1">
        <w:r w:rsidRPr="00567747">
          <w:rPr>
            <w:rStyle w:val="Hyperlink"/>
            <w:rFonts w:ascii="Times New Roman" w:hAnsi="Times New Roman"/>
            <w:sz w:val="24"/>
            <w:szCs w:val="24"/>
          </w:rPr>
          <w:t>https://www.queensu.ca/sgs/accommodation-and-academic-consideration</w:t>
        </w:r>
      </w:hyperlink>
      <w:r w:rsidRPr="00567747">
        <w:rPr>
          <w:rFonts w:ascii="Times New Roman" w:hAnsi="Times New Roman"/>
          <w:color w:val="000000"/>
          <w:sz w:val="24"/>
          <w:szCs w:val="24"/>
        </w:rPr>
        <w:t>.</w:t>
      </w:r>
      <w:r w:rsidR="00567747">
        <w:rPr>
          <w:rStyle w:val="Hyperlink"/>
          <w:rFonts w:ascii="Times New Roman" w:hAnsi="Times New Roman"/>
          <w:sz w:val="24"/>
          <w:szCs w:val="24"/>
        </w:rPr>
        <w:t xml:space="preserve">  </w:t>
      </w:r>
      <w:r w:rsidRPr="00567747">
        <w:rPr>
          <w:rFonts w:ascii="Times New Roman" w:hAnsi="Times New Roman"/>
          <w:color w:val="000000"/>
          <w:sz w:val="24"/>
          <w:szCs w:val="24"/>
        </w:rPr>
        <w:t>If you need to request academic consideration for this course, you will be required to provide the name and email address of the instructor/coordinator. Please use the following:</w:t>
      </w:r>
    </w:p>
    <w:p w14:paraId="20ADB5E3" w14:textId="77777777" w:rsidR="00567747" w:rsidRPr="00567747" w:rsidRDefault="00A83D0F" w:rsidP="00567747">
      <w:pPr>
        <w:pStyle w:val="ListParagraph"/>
        <w:numPr>
          <w:ilvl w:val="0"/>
          <w:numId w:val="21"/>
        </w:numPr>
        <w:tabs>
          <w:tab w:val="left" w:pos="851"/>
        </w:tabs>
        <w:rPr>
          <w:rFonts w:ascii="Times New Roman" w:hAnsi="Times New Roman"/>
          <w:b/>
          <w:i/>
          <w:iCs/>
          <w:u w:val="single"/>
        </w:rPr>
      </w:pPr>
      <w:r w:rsidRPr="00567747">
        <w:rPr>
          <w:rFonts w:ascii="Times New Roman" w:hAnsi="Times New Roman"/>
          <w:color w:val="000000"/>
        </w:rPr>
        <w:t>Instructor/Coordinator Name:</w:t>
      </w:r>
    </w:p>
    <w:p w14:paraId="7FFC9FE9" w14:textId="1DCEC6CF" w:rsidR="00A83D0F" w:rsidRPr="00567747" w:rsidRDefault="00A83D0F" w:rsidP="00567747">
      <w:pPr>
        <w:pStyle w:val="ListParagraph"/>
        <w:numPr>
          <w:ilvl w:val="0"/>
          <w:numId w:val="21"/>
        </w:numPr>
        <w:tabs>
          <w:tab w:val="left" w:pos="851"/>
        </w:tabs>
        <w:rPr>
          <w:rFonts w:ascii="Times New Roman" w:hAnsi="Times New Roman"/>
          <w:b/>
          <w:i/>
          <w:iCs/>
          <w:u w:val="single"/>
        </w:rPr>
      </w:pPr>
      <w:r w:rsidRPr="00567747">
        <w:rPr>
          <w:rFonts w:ascii="Times New Roman" w:hAnsi="Times New Roman"/>
          <w:color w:val="000000"/>
        </w:rPr>
        <w:t>Instructor/Coordinator email address:</w:t>
      </w:r>
      <w:r w:rsidRPr="00567747">
        <w:rPr>
          <w:rFonts w:ascii="Times New Roman" w:hAnsi="Times New Roman"/>
          <w:i/>
          <w:iCs/>
          <w:color w:val="000000"/>
        </w:rPr>
        <w:br/>
      </w:r>
    </w:p>
    <w:p w14:paraId="5FB749C5" w14:textId="2318EDF0" w:rsidR="00A83D0F" w:rsidRPr="00567747" w:rsidRDefault="00A83D0F" w:rsidP="00567747">
      <w:pPr>
        <w:pStyle w:val="Heading2"/>
        <w:tabs>
          <w:tab w:val="left" w:pos="851"/>
        </w:tabs>
        <w:spacing w:before="0" w:after="0"/>
        <w:rPr>
          <w:rFonts w:ascii="Times New Roman" w:hAnsi="Times New Roman" w:cs="Times New Roman"/>
          <w:i w:val="0"/>
          <w:iCs w:val="0"/>
          <w:sz w:val="24"/>
          <w:szCs w:val="24"/>
          <w:u w:val="single"/>
        </w:rPr>
      </w:pPr>
      <w:r w:rsidRPr="00A83D0F">
        <w:rPr>
          <w:rFonts w:ascii="Times New Roman" w:hAnsi="Times New Roman" w:cs="Times New Roman"/>
          <w:i w:val="0"/>
          <w:iCs w:val="0"/>
          <w:sz w:val="24"/>
          <w:szCs w:val="24"/>
          <w:u w:val="single"/>
        </w:rPr>
        <w:t xml:space="preserve">Statement on Use and Retention of Video Recording </w:t>
      </w:r>
      <w:r w:rsidR="00567747">
        <w:rPr>
          <w:rFonts w:ascii="Times New Roman" w:hAnsi="Times New Roman" w:cs="Times New Roman"/>
          <w:i w:val="0"/>
          <w:iCs w:val="0"/>
          <w:sz w:val="24"/>
          <w:szCs w:val="24"/>
          <w:u w:val="single"/>
        </w:rPr>
        <w:br/>
      </w:r>
    </w:p>
    <w:p w14:paraId="1595EB87" w14:textId="2FB3C254" w:rsidR="00A83D0F" w:rsidRPr="00567747" w:rsidRDefault="00A83D0F" w:rsidP="00A83D0F">
      <w:pPr>
        <w:tabs>
          <w:tab w:val="left" w:pos="851"/>
        </w:tabs>
        <w:rPr>
          <w:rFonts w:ascii="Times New Roman" w:hAnsi="Times New Roman"/>
          <w:iCs/>
          <w:sz w:val="24"/>
          <w:szCs w:val="24"/>
        </w:rPr>
      </w:pPr>
      <w:r w:rsidRPr="00567747">
        <w:rPr>
          <w:rFonts w:ascii="Times New Roman" w:hAnsi="Times New Roman"/>
          <w:iCs/>
          <w:sz w:val="24"/>
          <w:szCs w:val="24"/>
        </w:rPr>
        <w:t xml:space="preserve">If </w:t>
      </w:r>
      <w:r w:rsidR="00567747" w:rsidRPr="00567747">
        <w:rPr>
          <w:rFonts w:ascii="Times New Roman" w:hAnsi="Times New Roman"/>
          <w:iCs/>
          <w:sz w:val="24"/>
          <w:szCs w:val="24"/>
        </w:rPr>
        <w:t xml:space="preserve">/ </w:t>
      </w:r>
      <w:r w:rsidRPr="00567747">
        <w:rPr>
          <w:rFonts w:ascii="Times New Roman" w:hAnsi="Times New Roman"/>
          <w:iCs/>
          <w:sz w:val="24"/>
          <w:szCs w:val="24"/>
        </w:rPr>
        <w:t>when Synchronous (live) classes are delivered in this course through a video conferencing platform, it will be supported by the University [MS Teams, Zoom].  Steps have been taken by the University to configure these platforms in a secure manner.  Classes will be recorded with video and audio (and in some cases transcription) and will be made available to students in the course for the duration of the term.  The recordings may capture your name, image or voice through the video and audio recordings.  By attending these live classes, you are consenting to the collection of this information for the purposes of administering the class and associated coursework.  If you are concerned about the collection of your name and other personal information in the class, please contact the course instructor to identify possible alternatives.</w:t>
      </w:r>
    </w:p>
    <w:p w14:paraId="34370F87" w14:textId="56BE1AE9" w:rsidR="00A83D0F" w:rsidRPr="00567747" w:rsidRDefault="00567747" w:rsidP="00567747">
      <w:pPr>
        <w:tabs>
          <w:tab w:val="left" w:pos="851"/>
        </w:tabs>
        <w:rPr>
          <w:rFonts w:ascii="Times New Roman" w:hAnsi="Times New Roman"/>
          <w:iCs/>
          <w:sz w:val="24"/>
          <w:szCs w:val="24"/>
        </w:rPr>
      </w:pPr>
      <w:r>
        <w:rPr>
          <w:rFonts w:ascii="Times New Roman" w:hAnsi="Times New Roman"/>
          <w:iCs/>
          <w:sz w:val="24"/>
          <w:szCs w:val="24"/>
        </w:rPr>
        <w:lastRenderedPageBreak/>
        <w:t xml:space="preserve">To </w:t>
      </w:r>
      <w:r w:rsidR="00A83D0F" w:rsidRPr="00567747">
        <w:rPr>
          <w:rFonts w:ascii="Times New Roman" w:hAnsi="Times New Roman"/>
          <w:iCs/>
          <w:sz w:val="24"/>
          <w:szCs w:val="24"/>
        </w:rPr>
        <w:t>learn more about how your personal information is collected, used and disclosed by Queen’s University, please see the general </w:t>
      </w:r>
      <w:hyperlink r:id="rId18" w:history="1">
        <w:r w:rsidR="00A83D0F" w:rsidRPr="00567747">
          <w:rPr>
            <w:rStyle w:val="Hyperlink"/>
            <w:rFonts w:ascii="Times New Roman" w:hAnsi="Times New Roman"/>
            <w:iCs/>
            <w:sz w:val="24"/>
            <w:szCs w:val="24"/>
          </w:rPr>
          <w:t>Notice of Collection, Use and Disclosure of Personal Information.</w:t>
        </w:r>
      </w:hyperlink>
    </w:p>
    <w:sectPr w:rsidR="00A83D0F" w:rsidRPr="00567747">
      <w:footerReference w:type="even" r:id="rId19"/>
      <w:footerReference w:type="default" r:id="rId20"/>
      <w:pgSz w:w="12240" w:h="16340"/>
      <w:pgMar w:top="1570" w:right="631" w:bottom="1088" w:left="9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6E1F" w14:textId="77777777" w:rsidR="0000384B" w:rsidRDefault="0000384B" w:rsidP="00E33ACE">
      <w:pPr>
        <w:spacing w:after="0" w:line="240" w:lineRule="auto"/>
      </w:pPr>
      <w:r>
        <w:separator/>
      </w:r>
    </w:p>
  </w:endnote>
  <w:endnote w:type="continuationSeparator" w:id="0">
    <w:p w14:paraId="5D43F7EA" w14:textId="77777777" w:rsidR="0000384B" w:rsidRDefault="0000384B" w:rsidP="00E3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6225" w14:textId="77777777" w:rsidR="00B01D0A" w:rsidRDefault="00B01D0A" w:rsidP="00696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8035A" w14:textId="77777777" w:rsidR="00B01D0A" w:rsidRDefault="00B01D0A" w:rsidP="00E33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C875" w14:textId="51A413D6" w:rsidR="00B01D0A" w:rsidRDefault="00B01D0A" w:rsidP="00E3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ADE">
      <w:rPr>
        <w:rStyle w:val="PageNumber"/>
        <w:noProof/>
      </w:rPr>
      <w:t>3</w:t>
    </w:r>
    <w:r>
      <w:rPr>
        <w:rStyle w:val="PageNumber"/>
      </w:rPr>
      <w:fldChar w:fldCharType="end"/>
    </w:r>
  </w:p>
  <w:p w14:paraId="3E5DD30F" w14:textId="77777777" w:rsidR="00B01D0A" w:rsidRDefault="00B01D0A" w:rsidP="00E33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FF7E" w14:textId="77777777" w:rsidR="0000384B" w:rsidRDefault="0000384B" w:rsidP="00E33ACE">
      <w:pPr>
        <w:spacing w:after="0" w:line="240" w:lineRule="auto"/>
      </w:pPr>
      <w:r>
        <w:separator/>
      </w:r>
    </w:p>
  </w:footnote>
  <w:footnote w:type="continuationSeparator" w:id="0">
    <w:p w14:paraId="3BAAC95E" w14:textId="77777777" w:rsidR="0000384B" w:rsidRDefault="0000384B" w:rsidP="00E33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551"/>
    <w:multiLevelType w:val="hybridMultilevel"/>
    <w:tmpl w:val="9080163E"/>
    <w:lvl w:ilvl="0" w:tplc="FF74B8B0">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C52BE"/>
    <w:multiLevelType w:val="hybridMultilevel"/>
    <w:tmpl w:val="74C4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911B0"/>
    <w:multiLevelType w:val="hybridMultilevel"/>
    <w:tmpl w:val="9EE2C962"/>
    <w:lvl w:ilvl="0" w:tplc="0A3023A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C0189"/>
    <w:multiLevelType w:val="hybridMultilevel"/>
    <w:tmpl w:val="0F92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C217D"/>
    <w:multiLevelType w:val="hybridMultilevel"/>
    <w:tmpl w:val="74C4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A0B20"/>
    <w:multiLevelType w:val="hybridMultilevel"/>
    <w:tmpl w:val="0B4E130C"/>
    <w:lvl w:ilvl="0" w:tplc="0A3023A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15A54"/>
    <w:multiLevelType w:val="hybridMultilevel"/>
    <w:tmpl w:val="05500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8176B"/>
    <w:multiLevelType w:val="hybridMultilevel"/>
    <w:tmpl w:val="38BA8A22"/>
    <w:lvl w:ilvl="0" w:tplc="FF74B8B0">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358B5"/>
    <w:multiLevelType w:val="hybridMultilevel"/>
    <w:tmpl w:val="936C0B7A"/>
    <w:lvl w:ilvl="0" w:tplc="98A0AB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1E124E"/>
    <w:multiLevelType w:val="hybridMultilevel"/>
    <w:tmpl w:val="DFEE421E"/>
    <w:lvl w:ilvl="0" w:tplc="0A3023AA">
      <w:start w:val="1"/>
      <w:numFmt w:val="bullet"/>
      <w:lvlText w:val="–"/>
      <w:lvlJc w:val="left"/>
      <w:pPr>
        <w:tabs>
          <w:tab w:val="num" w:pos="720"/>
        </w:tabs>
        <w:ind w:left="720" w:hanging="360"/>
      </w:pPr>
      <w:rPr>
        <w:rFonts w:ascii="Times New Roman" w:hAnsi="Times New Roman" w:hint="default"/>
      </w:rPr>
    </w:lvl>
    <w:lvl w:ilvl="1" w:tplc="76CCFE80">
      <w:start w:val="1"/>
      <w:numFmt w:val="bullet"/>
      <w:lvlText w:val="–"/>
      <w:lvlJc w:val="left"/>
      <w:pPr>
        <w:tabs>
          <w:tab w:val="num" w:pos="1440"/>
        </w:tabs>
        <w:ind w:left="1440" w:hanging="360"/>
      </w:pPr>
      <w:rPr>
        <w:rFonts w:ascii="Times New Roman" w:hAnsi="Times New Roman" w:hint="default"/>
      </w:rPr>
    </w:lvl>
    <w:lvl w:ilvl="2" w:tplc="11E24FE2" w:tentative="1">
      <w:start w:val="1"/>
      <w:numFmt w:val="bullet"/>
      <w:lvlText w:val="–"/>
      <w:lvlJc w:val="left"/>
      <w:pPr>
        <w:tabs>
          <w:tab w:val="num" w:pos="2160"/>
        </w:tabs>
        <w:ind w:left="2160" w:hanging="360"/>
      </w:pPr>
      <w:rPr>
        <w:rFonts w:ascii="Times New Roman" w:hAnsi="Times New Roman" w:hint="default"/>
      </w:rPr>
    </w:lvl>
    <w:lvl w:ilvl="3" w:tplc="1D7EC942" w:tentative="1">
      <w:start w:val="1"/>
      <w:numFmt w:val="bullet"/>
      <w:lvlText w:val="–"/>
      <w:lvlJc w:val="left"/>
      <w:pPr>
        <w:tabs>
          <w:tab w:val="num" w:pos="2880"/>
        </w:tabs>
        <w:ind w:left="2880" w:hanging="360"/>
      </w:pPr>
      <w:rPr>
        <w:rFonts w:ascii="Times New Roman" w:hAnsi="Times New Roman" w:hint="default"/>
      </w:rPr>
    </w:lvl>
    <w:lvl w:ilvl="4" w:tplc="A25878DA" w:tentative="1">
      <w:start w:val="1"/>
      <w:numFmt w:val="bullet"/>
      <w:lvlText w:val="–"/>
      <w:lvlJc w:val="left"/>
      <w:pPr>
        <w:tabs>
          <w:tab w:val="num" w:pos="3600"/>
        </w:tabs>
        <w:ind w:left="3600" w:hanging="360"/>
      </w:pPr>
      <w:rPr>
        <w:rFonts w:ascii="Times New Roman" w:hAnsi="Times New Roman" w:hint="default"/>
      </w:rPr>
    </w:lvl>
    <w:lvl w:ilvl="5" w:tplc="A282BD54" w:tentative="1">
      <w:start w:val="1"/>
      <w:numFmt w:val="bullet"/>
      <w:lvlText w:val="–"/>
      <w:lvlJc w:val="left"/>
      <w:pPr>
        <w:tabs>
          <w:tab w:val="num" w:pos="4320"/>
        </w:tabs>
        <w:ind w:left="4320" w:hanging="360"/>
      </w:pPr>
      <w:rPr>
        <w:rFonts w:ascii="Times New Roman" w:hAnsi="Times New Roman" w:hint="default"/>
      </w:rPr>
    </w:lvl>
    <w:lvl w:ilvl="6" w:tplc="C1648BE6" w:tentative="1">
      <w:start w:val="1"/>
      <w:numFmt w:val="bullet"/>
      <w:lvlText w:val="–"/>
      <w:lvlJc w:val="left"/>
      <w:pPr>
        <w:tabs>
          <w:tab w:val="num" w:pos="5040"/>
        </w:tabs>
        <w:ind w:left="5040" w:hanging="360"/>
      </w:pPr>
      <w:rPr>
        <w:rFonts w:ascii="Times New Roman" w:hAnsi="Times New Roman" w:hint="default"/>
      </w:rPr>
    </w:lvl>
    <w:lvl w:ilvl="7" w:tplc="6246A9CE" w:tentative="1">
      <w:start w:val="1"/>
      <w:numFmt w:val="bullet"/>
      <w:lvlText w:val="–"/>
      <w:lvlJc w:val="left"/>
      <w:pPr>
        <w:tabs>
          <w:tab w:val="num" w:pos="5760"/>
        </w:tabs>
        <w:ind w:left="5760" w:hanging="360"/>
      </w:pPr>
      <w:rPr>
        <w:rFonts w:ascii="Times New Roman" w:hAnsi="Times New Roman" w:hint="default"/>
      </w:rPr>
    </w:lvl>
    <w:lvl w:ilvl="8" w:tplc="F8FC99C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F7634F"/>
    <w:multiLevelType w:val="hybridMultilevel"/>
    <w:tmpl w:val="B8E2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E0F3A"/>
    <w:multiLevelType w:val="hybridMultilevel"/>
    <w:tmpl w:val="CCF0AC58"/>
    <w:lvl w:ilvl="0" w:tplc="0A3023A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0B53F8"/>
    <w:multiLevelType w:val="hybridMultilevel"/>
    <w:tmpl w:val="74C4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63147"/>
    <w:multiLevelType w:val="hybridMultilevel"/>
    <w:tmpl w:val="45EAA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3E5527"/>
    <w:multiLevelType w:val="hybridMultilevel"/>
    <w:tmpl w:val="06AAEDDC"/>
    <w:lvl w:ilvl="0" w:tplc="FF74B8B0">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C44447"/>
    <w:multiLevelType w:val="hybridMultilevel"/>
    <w:tmpl w:val="2BEA0622"/>
    <w:lvl w:ilvl="0" w:tplc="FF74B8B0">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685044"/>
    <w:multiLevelType w:val="hybridMultilevel"/>
    <w:tmpl w:val="33E2F5F2"/>
    <w:lvl w:ilvl="0" w:tplc="D91218A8">
      <w:start w:val="1"/>
      <w:numFmt w:val="bullet"/>
      <w:lvlText w:val="•"/>
      <w:lvlJc w:val="left"/>
      <w:pPr>
        <w:tabs>
          <w:tab w:val="num" w:pos="720"/>
        </w:tabs>
        <w:ind w:left="720" w:hanging="360"/>
      </w:pPr>
      <w:rPr>
        <w:rFonts w:ascii="Times New Roman" w:hAnsi="Times New Roman" w:hint="default"/>
      </w:rPr>
    </w:lvl>
    <w:lvl w:ilvl="1" w:tplc="45F2B58E">
      <w:numFmt w:val="bullet"/>
      <w:lvlText w:val="–"/>
      <w:lvlJc w:val="left"/>
      <w:pPr>
        <w:tabs>
          <w:tab w:val="num" w:pos="1440"/>
        </w:tabs>
        <w:ind w:left="1440" w:hanging="360"/>
      </w:pPr>
      <w:rPr>
        <w:rFonts w:ascii="Times New Roman" w:hAnsi="Times New Roman" w:hint="default"/>
      </w:rPr>
    </w:lvl>
    <w:lvl w:ilvl="2" w:tplc="AE0A33BA">
      <w:numFmt w:val="bullet"/>
      <w:lvlText w:val="•"/>
      <w:lvlJc w:val="left"/>
      <w:pPr>
        <w:tabs>
          <w:tab w:val="num" w:pos="2160"/>
        </w:tabs>
        <w:ind w:left="2160" w:hanging="360"/>
      </w:pPr>
      <w:rPr>
        <w:rFonts w:ascii="Times New Roman" w:hAnsi="Times New Roman" w:hint="default"/>
      </w:rPr>
    </w:lvl>
    <w:lvl w:ilvl="3" w:tplc="B9FA576E" w:tentative="1">
      <w:start w:val="1"/>
      <w:numFmt w:val="bullet"/>
      <w:lvlText w:val="•"/>
      <w:lvlJc w:val="left"/>
      <w:pPr>
        <w:tabs>
          <w:tab w:val="num" w:pos="2880"/>
        </w:tabs>
        <w:ind w:left="2880" w:hanging="360"/>
      </w:pPr>
      <w:rPr>
        <w:rFonts w:ascii="Times New Roman" w:hAnsi="Times New Roman" w:hint="default"/>
      </w:rPr>
    </w:lvl>
    <w:lvl w:ilvl="4" w:tplc="7442AA48" w:tentative="1">
      <w:start w:val="1"/>
      <w:numFmt w:val="bullet"/>
      <w:lvlText w:val="•"/>
      <w:lvlJc w:val="left"/>
      <w:pPr>
        <w:tabs>
          <w:tab w:val="num" w:pos="3600"/>
        </w:tabs>
        <w:ind w:left="3600" w:hanging="360"/>
      </w:pPr>
      <w:rPr>
        <w:rFonts w:ascii="Times New Roman" w:hAnsi="Times New Roman" w:hint="default"/>
      </w:rPr>
    </w:lvl>
    <w:lvl w:ilvl="5" w:tplc="2A9CF406" w:tentative="1">
      <w:start w:val="1"/>
      <w:numFmt w:val="bullet"/>
      <w:lvlText w:val="•"/>
      <w:lvlJc w:val="left"/>
      <w:pPr>
        <w:tabs>
          <w:tab w:val="num" w:pos="4320"/>
        </w:tabs>
        <w:ind w:left="4320" w:hanging="360"/>
      </w:pPr>
      <w:rPr>
        <w:rFonts w:ascii="Times New Roman" w:hAnsi="Times New Roman" w:hint="default"/>
      </w:rPr>
    </w:lvl>
    <w:lvl w:ilvl="6" w:tplc="1700A574" w:tentative="1">
      <w:start w:val="1"/>
      <w:numFmt w:val="bullet"/>
      <w:lvlText w:val="•"/>
      <w:lvlJc w:val="left"/>
      <w:pPr>
        <w:tabs>
          <w:tab w:val="num" w:pos="5040"/>
        </w:tabs>
        <w:ind w:left="5040" w:hanging="360"/>
      </w:pPr>
      <w:rPr>
        <w:rFonts w:ascii="Times New Roman" w:hAnsi="Times New Roman" w:hint="default"/>
      </w:rPr>
    </w:lvl>
    <w:lvl w:ilvl="7" w:tplc="048CAE42" w:tentative="1">
      <w:start w:val="1"/>
      <w:numFmt w:val="bullet"/>
      <w:lvlText w:val="•"/>
      <w:lvlJc w:val="left"/>
      <w:pPr>
        <w:tabs>
          <w:tab w:val="num" w:pos="5760"/>
        </w:tabs>
        <w:ind w:left="5760" w:hanging="360"/>
      </w:pPr>
      <w:rPr>
        <w:rFonts w:ascii="Times New Roman" w:hAnsi="Times New Roman" w:hint="default"/>
      </w:rPr>
    </w:lvl>
    <w:lvl w:ilvl="8" w:tplc="A7E208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11A4C2F"/>
    <w:multiLevelType w:val="hybridMultilevel"/>
    <w:tmpl w:val="CEC28B10"/>
    <w:lvl w:ilvl="0" w:tplc="FF74B8B0">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7F5F6E"/>
    <w:multiLevelType w:val="hybridMultilevel"/>
    <w:tmpl w:val="7EF4FCBA"/>
    <w:lvl w:ilvl="0" w:tplc="1A7EAF66">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9" w15:restartNumberingAfterBreak="0">
    <w:nsid w:val="71F750E5"/>
    <w:multiLevelType w:val="hybridMultilevel"/>
    <w:tmpl w:val="2A60FC50"/>
    <w:lvl w:ilvl="0" w:tplc="0A3023A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BB6845"/>
    <w:multiLevelType w:val="hybridMultilevel"/>
    <w:tmpl w:val="D26ABDCE"/>
    <w:lvl w:ilvl="0" w:tplc="3F6A3796">
      <w:start w:val="1"/>
      <w:numFmt w:val="bullet"/>
      <w:lvlText w:val="•"/>
      <w:lvlJc w:val="left"/>
      <w:pPr>
        <w:tabs>
          <w:tab w:val="num" w:pos="720"/>
        </w:tabs>
        <w:ind w:left="720" w:hanging="360"/>
      </w:pPr>
      <w:rPr>
        <w:rFonts w:ascii="Times New Roman" w:hAnsi="Times New Roman" w:hint="default"/>
      </w:rPr>
    </w:lvl>
    <w:lvl w:ilvl="1" w:tplc="FF74B8B0">
      <w:numFmt w:val="bullet"/>
      <w:lvlText w:val="–"/>
      <w:lvlJc w:val="left"/>
      <w:pPr>
        <w:tabs>
          <w:tab w:val="num" w:pos="1440"/>
        </w:tabs>
        <w:ind w:left="1440" w:hanging="360"/>
      </w:pPr>
      <w:rPr>
        <w:rFonts w:ascii="Times New Roman" w:hAnsi="Times New Roman" w:hint="default"/>
      </w:rPr>
    </w:lvl>
    <w:lvl w:ilvl="2" w:tplc="DDD23DBE">
      <w:start w:val="1"/>
      <w:numFmt w:val="bullet"/>
      <w:lvlText w:val="•"/>
      <w:lvlJc w:val="left"/>
      <w:pPr>
        <w:tabs>
          <w:tab w:val="num" w:pos="2160"/>
        </w:tabs>
        <w:ind w:left="2160" w:hanging="360"/>
      </w:pPr>
      <w:rPr>
        <w:rFonts w:ascii="Times New Roman" w:hAnsi="Times New Roman" w:hint="default"/>
      </w:rPr>
    </w:lvl>
    <w:lvl w:ilvl="3" w:tplc="FDA689FC" w:tentative="1">
      <w:start w:val="1"/>
      <w:numFmt w:val="bullet"/>
      <w:lvlText w:val="•"/>
      <w:lvlJc w:val="left"/>
      <w:pPr>
        <w:tabs>
          <w:tab w:val="num" w:pos="2880"/>
        </w:tabs>
        <w:ind w:left="2880" w:hanging="360"/>
      </w:pPr>
      <w:rPr>
        <w:rFonts w:ascii="Times New Roman" w:hAnsi="Times New Roman" w:hint="default"/>
      </w:rPr>
    </w:lvl>
    <w:lvl w:ilvl="4" w:tplc="0E6EDA60" w:tentative="1">
      <w:start w:val="1"/>
      <w:numFmt w:val="bullet"/>
      <w:lvlText w:val="•"/>
      <w:lvlJc w:val="left"/>
      <w:pPr>
        <w:tabs>
          <w:tab w:val="num" w:pos="3600"/>
        </w:tabs>
        <w:ind w:left="3600" w:hanging="360"/>
      </w:pPr>
      <w:rPr>
        <w:rFonts w:ascii="Times New Roman" w:hAnsi="Times New Roman" w:hint="default"/>
      </w:rPr>
    </w:lvl>
    <w:lvl w:ilvl="5" w:tplc="318626F8" w:tentative="1">
      <w:start w:val="1"/>
      <w:numFmt w:val="bullet"/>
      <w:lvlText w:val="•"/>
      <w:lvlJc w:val="left"/>
      <w:pPr>
        <w:tabs>
          <w:tab w:val="num" w:pos="4320"/>
        </w:tabs>
        <w:ind w:left="4320" w:hanging="360"/>
      </w:pPr>
      <w:rPr>
        <w:rFonts w:ascii="Times New Roman" w:hAnsi="Times New Roman" w:hint="default"/>
      </w:rPr>
    </w:lvl>
    <w:lvl w:ilvl="6" w:tplc="5CC2D96E" w:tentative="1">
      <w:start w:val="1"/>
      <w:numFmt w:val="bullet"/>
      <w:lvlText w:val="•"/>
      <w:lvlJc w:val="left"/>
      <w:pPr>
        <w:tabs>
          <w:tab w:val="num" w:pos="5040"/>
        </w:tabs>
        <w:ind w:left="5040" w:hanging="360"/>
      </w:pPr>
      <w:rPr>
        <w:rFonts w:ascii="Times New Roman" w:hAnsi="Times New Roman" w:hint="default"/>
      </w:rPr>
    </w:lvl>
    <w:lvl w:ilvl="7" w:tplc="0B889F2C" w:tentative="1">
      <w:start w:val="1"/>
      <w:numFmt w:val="bullet"/>
      <w:lvlText w:val="•"/>
      <w:lvlJc w:val="left"/>
      <w:pPr>
        <w:tabs>
          <w:tab w:val="num" w:pos="5760"/>
        </w:tabs>
        <w:ind w:left="5760" w:hanging="360"/>
      </w:pPr>
      <w:rPr>
        <w:rFonts w:ascii="Times New Roman" w:hAnsi="Times New Roman" w:hint="default"/>
      </w:rPr>
    </w:lvl>
    <w:lvl w:ilvl="8" w:tplc="E2EE523C" w:tentative="1">
      <w:start w:val="1"/>
      <w:numFmt w:val="bullet"/>
      <w:lvlText w:val="•"/>
      <w:lvlJc w:val="left"/>
      <w:pPr>
        <w:tabs>
          <w:tab w:val="num" w:pos="6480"/>
        </w:tabs>
        <w:ind w:left="6480" w:hanging="360"/>
      </w:pPr>
      <w:rPr>
        <w:rFonts w:ascii="Times New Roman" w:hAnsi="Times New Roman" w:hint="default"/>
      </w:rPr>
    </w:lvl>
  </w:abstractNum>
  <w:num w:numId="1" w16cid:durableId="1887057538">
    <w:abstractNumId w:val="20"/>
  </w:num>
  <w:num w:numId="2" w16cid:durableId="491139781">
    <w:abstractNumId w:val="9"/>
  </w:num>
  <w:num w:numId="3" w16cid:durableId="1769035215">
    <w:abstractNumId w:val="16"/>
  </w:num>
  <w:num w:numId="4" w16cid:durableId="753085995">
    <w:abstractNumId w:val="12"/>
  </w:num>
  <w:num w:numId="5" w16cid:durableId="164246205">
    <w:abstractNumId w:val="18"/>
  </w:num>
  <w:num w:numId="6" w16cid:durableId="1857570340">
    <w:abstractNumId w:val="4"/>
  </w:num>
  <w:num w:numId="7" w16cid:durableId="419762043">
    <w:abstractNumId w:val="1"/>
  </w:num>
  <w:num w:numId="8" w16cid:durableId="958803990">
    <w:abstractNumId w:val="11"/>
  </w:num>
  <w:num w:numId="9" w16cid:durableId="100537702">
    <w:abstractNumId w:val="19"/>
  </w:num>
  <w:num w:numId="10" w16cid:durableId="1925260584">
    <w:abstractNumId w:val="13"/>
  </w:num>
  <w:num w:numId="11" w16cid:durableId="1779829345">
    <w:abstractNumId w:val="17"/>
  </w:num>
  <w:num w:numId="12" w16cid:durableId="159077826">
    <w:abstractNumId w:val="7"/>
  </w:num>
  <w:num w:numId="13" w16cid:durableId="142161416">
    <w:abstractNumId w:val="15"/>
  </w:num>
  <w:num w:numId="14" w16cid:durableId="731926137">
    <w:abstractNumId w:val="0"/>
  </w:num>
  <w:num w:numId="15" w16cid:durableId="830874617">
    <w:abstractNumId w:val="14"/>
  </w:num>
  <w:num w:numId="16" w16cid:durableId="875578837">
    <w:abstractNumId w:val="2"/>
  </w:num>
  <w:num w:numId="17" w16cid:durableId="334307162">
    <w:abstractNumId w:val="5"/>
  </w:num>
  <w:num w:numId="18" w16cid:durableId="1338923811">
    <w:abstractNumId w:val="8"/>
  </w:num>
  <w:num w:numId="19" w16cid:durableId="45374801">
    <w:abstractNumId w:val="10"/>
  </w:num>
  <w:num w:numId="20" w16cid:durableId="1223248083">
    <w:abstractNumId w:val="6"/>
  </w:num>
  <w:num w:numId="21" w16cid:durableId="1124739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1F"/>
    <w:rsid w:val="0000384B"/>
    <w:rsid w:val="000573CC"/>
    <w:rsid w:val="00065218"/>
    <w:rsid w:val="000676A1"/>
    <w:rsid w:val="0009109C"/>
    <w:rsid w:val="00094586"/>
    <w:rsid w:val="000B2ABA"/>
    <w:rsid w:val="000C2933"/>
    <w:rsid w:val="00112C95"/>
    <w:rsid w:val="00113B2A"/>
    <w:rsid w:val="00130694"/>
    <w:rsid w:val="001360A4"/>
    <w:rsid w:val="0018367B"/>
    <w:rsid w:val="001A01B8"/>
    <w:rsid w:val="001D776D"/>
    <w:rsid w:val="00216347"/>
    <w:rsid w:val="00256725"/>
    <w:rsid w:val="002A25D0"/>
    <w:rsid w:val="002A31B9"/>
    <w:rsid w:val="002A51B0"/>
    <w:rsid w:val="002B2ADE"/>
    <w:rsid w:val="002C63EE"/>
    <w:rsid w:val="002F2C65"/>
    <w:rsid w:val="002F43F5"/>
    <w:rsid w:val="003320D9"/>
    <w:rsid w:val="00353B0B"/>
    <w:rsid w:val="003576B3"/>
    <w:rsid w:val="00367AC2"/>
    <w:rsid w:val="00371FFD"/>
    <w:rsid w:val="00392B9E"/>
    <w:rsid w:val="003A30A0"/>
    <w:rsid w:val="003C69CF"/>
    <w:rsid w:val="00450072"/>
    <w:rsid w:val="0046341E"/>
    <w:rsid w:val="00472BD2"/>
    <w:rsid w:val="00482E53"/>
    <w:rsid w:val="00493D99"/>
    <w:rsid w:val="004F18EC"/>
    <w:rsid w:val="004F24E9"/>
    <w:rsid w:val="004F3C69"/>
    <w:rsid w:val="00532BCC"/>
    <w:rsid w:val="005565CF"/>
    <w:rsid w:val="00567747"/>
    <w:rsid w:val="00585042"/>
    <w:rsid w:val="005C5602"/>
    <w:rsid w:val="005D3B72"/>
    <w:rsid w:val="00601AE3"/>
    <w:rsid w:val="006079EA"/>
    <w:rsid w:val="006133BA"/>
    <w:rsid w:val="0063665E"/>
    <w:rsid w:val="00636D7B"/>
    <w:rsid w:val="0064232A"/>
    <w:rsid w:val="0065353D"/>
    <w:rsid w:val="00655478"/>
    <w:rsid w:val="006606D7"/>
    <w:rsid w:val="00677184"/>
    <w:rsid w:val="00696382"/>
    <w:rsid w:val="006D5A2E"/>
    <w:rsid w:val="006E4D9C"/>
    <w:rsid w:val="00763575"/>
    <w:rsid w:val="00777AD6"/>
    <w:rsid w:val="00785ECB"/>
    <w:rsid w:val="007D375F"/>
    <w:rsid w:val="007E3D4C"/>
    <w:rsid w:val="007F329D"/>
    <w:rsid w:val="008067A0"/>
    <w:rsid w:val="00815610"/>
    <w:rsid w:val="0081656F"/>
    <w:rsid w:val="008317B0"/>
    <w:rsid w:val="00865C0F"/>
    <w:rsid w:val="00905850"/>
    <w:rsid w:val="00915B80"/>
    <w:rsid w:val="009924A0"/>
    <w:rsid w:val="009E4961"/>
    <w:rsid w:val="009F1D69"/>
    <w:rsid w:val="00A547B4"/>
    <w:rsid w:val="00A615F1"/>
    <w:rsid w:val="00A72B2D"/>
    <w:rsid w:val="00A83D0F"/>
    <w:rsid w:val="00A87292"/>
    <w:rsid w:val="00AE7E80"/>
    <w:rsid w:val="00B01D0A"/>
    <w:rsid w:val="00B12693"/>
    <w:rsid w:val="00B1321D"/>
    <w:rsid w:val="00B25E33"/>
    <w:rsid w:val="00B36A42"/>
    <w:rsid w:val="00B5381E"/>
    <w:rsid w:val="00B8581B"/>
    <w:rsid w:val="00BE2BD6"/>
    <w:rsid w:val="00C123E8"/>
    <w:rsid w:val="00C5473F"/>
    <w:rsid w:val="00C56469"/>
    <w:rsid w:val="00C60FE8"/>
    <w:rsid w:val="00C62FD5"/>
    <w:rsid w:val="00C655FB"/>
    <w:rsid w:val="00C96255"/>
    <w:rsid w:val="00CA72AD"/>
    <w:rsid w:val="00CE4869"/>
    <w:rsid w:val="00CF6F3F"/>
    <w:rsid w:val="00D509E7"/>
    <w:rsid w:val="00D8456F"/>
    <w:rsid w:val="00DC0CA5"/>
    <w:rsid w:val="00DD167F"/>
    <w:rsid w:val="00E0458D"/>
    <w:rsid w:val="00E07934"/>
    <w:rsid w:val="00E11B7E"/>
    <w:rsid w:val="00E12F4A"/>
    <w:rsid w:val="00E30D72"/>
    <w:rsid w:val="00E33ACE"/>
    <w:rsid w:val="00E46C28"/>
    <w:rsid w:val="00EA2A8A"/>
    <w:rsid w:val="00EA4394"/>
    <w:rsid w:val="00EE546B"/>
    <w:rsid w:val="00EE731F"/>
    <w:rsid w:val="00F23F81"/>
    <w:rsid w:val="00F2437E"/>
    <w:rsid w:val="00F44090"/>
    <w:rsid w:val="00F6315C"/>
    <w:rsid w:val="00F9431C"/>
    <w:rsid w:val="00F9518B"/>
    <w:rsid w:val="00FA37AE"/>
    <w:rsid w:val="00FB5F49"/>
    <w:rsid w:val="00FC743A"/>
    <w:rsid w:val="00FE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E7904"/>
  <w14:defaultImageDpi w14:val="0"/>
  <w15:docId w15:val="{9EBC7B6E-E8C7-C94A-83DC-B8A9DF2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D0F"/>
    <w:pPr>
      <w:keepNext/>
      <w:spacing w:before="240" w:after="60" w:line="240" w:lineRule="auto"/>
      <w:outlineLvl w:val="0"/>
    </w:pPr>
    <w:rPr>
      <w:rFonts w:asciiTheme="majorHAnsi" w:eastAsiaTheme="majorEastAsia" w:hAnsiTheme="majorHAnsi" w:cstheme="majorBidi"/>
      <w:b/>
      <w:bCs/>
      <w:kern w:val="32"/>
      <w:sz w:val="32"/>
      <w:szCs w:val="32"/>
      <w:lang w:val="en-CA"/>
    </w:rPr>
  </w:style>
  <w:style w:type="paragraph" w:styleId="Heading2">
    <w:name w:val="heading 2"/>
    <w:basedOn w:val="Normal"/>
    <w:next w:val="Normal"/>
    <w:link w:val="Heading2Char"/>
    <w:uiPriority w:val="9"/>
    <w:unhideWhenUsed/>
    <w:qFormat/>
    <w:rsid w:val="00A83D0F"/>
    <w:pPr>
      <w:keepNext/>
      <w:spacing w:before="240" w:after="60" w:line="240" w:lineRule="auto"/>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64232A"/>
    <w:rPr>
      <w:color w:val="0000FF" w:themeColor="hyperlink"/>
      <w:u w:val="single"/>
    </w:rPr>
  </w:style>
  <w:style w:type="paragraph" w:customStyle="1" w:styleId="p1">
    <w:name w:val="p1"/>
    <w:basedOn w:val="Normal"/>
    <w:rsid w:val="00F6315C"/>
    <w:pPr>
      <w:shd w:val="clear" w:color="auto" w:fill="F2F2F2"/>
      <w:spacing w:after="0" w:line="240" w:lineRule="auto"/>
    </w:pPr>
    <w:rPr>
      <w:rFonts w:ascii="Verdana" w:hAnsi="Verdana"/>
      <w:sz w:val="20"/>
      <w:szCs w:val="20"/>
    </w:rPr>
  </w:style>
  <w:style w:type="character" w:customStyle="1" w:styleId="s1">
    <w:name w:val="s1"/>
    <w:basedOn w:val="DefaultParagraphFont"/>
    <w:rsid w:val="00F6315C"/>
  </w:style>
  <w:style w:type="table" w:styleId="TableGrid">
    <w:name w:val="Table Grid"/>
    <w:basedOn w:val="TableNormal"/>
    <w:uiPriority w:val="59"/>
    <w:rsid w:val="004F18EC"/>
    <w:pPr>
      <w:spacing w:after="0" w:line="240"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EC"/>
    <w:pPr>
      <w:spacing w:line="240" w:lineRule="auto"/>
      <w:ind w:left="720"/>
      <w:contextualSpacing/>
    </w:pPr>
    <w:rPr>
      <w:rFonts w:cstheme="minorBidi"/>
      <w:sz w:val="24"/>
      <w:szCs w:val="24"/>
      <w:lang w:eastAsia="ja-JP"/>
    </w:rPr>
  </w:style>
  <w:style w:type="paragraph" w:styleId="BalloonText">
    <w:name w:val="Balloon Text"/>
    <w:basedOn w:val="Normal"/>
    <w:link w:val="BalloonTextChar"/>
    <w:uiPriority w:val="99"/>
    <w:semiHidden/>
    <w:unhideWhenUsed/>
    <w:rsid w:val="002C63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3EE"/>
    <w:rPr>
      <w:rFonts w:ascii="Lucida Grande" w:hAnsi="Lucida Grande" w:cs="Lucida Grande"/>
      <w:sz w:val="18"/>
      <w:szCs w:val="18"/>
    </w:rPr>
  </w:style>
  <w:style w:type="paragraph" w:styleId="Footer">
    <w:name w:val="footer"/>
    <w:basedOn w:val="Normal"/>
    <w:link w:val="FooterChar"/>
    <w:uiPriority w:val="99"/>
    <w:unhideWhenUsed/>
    <w:rsid w:val="00E33A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3ACE"/>
  </w:style>
  <w:style w:type="character" w:styleId="PageNumber">
    <w:name w:val="page number"/>
    <w:basedOn w:val="DefaultParagraphFont"/>
    <w:uiPriority w:val="99"/>
    <w:semiHidden/>
    <w:unhideWhenUsed/>
    <w:rsid w:val="00E33ACE"/>
  </w:style>
  <w:style w:type="character" w:customStyle="1" w:styleId="Heading1Char">
    <w:name w:val="Heading 1 Char"/>
    <w:basedOn w:val="DefaultParagraphFont"/>
    <w:link w:val="Heading1"/>
    <w:uiPriority w:val="9"/>
    <w:rsid w:val="00A83D0F"/>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rsid w:val="00A83D0F"/>
    <w:rPr>
      <w:rFonts w:asciiTheme="majorHAnsi" w:eastAsiaTheme="majorEastAsia" w:hAnsiTheme="majorHAnsi" w:cstheme="majorBidi"/>
      <w:b/>
      <w:bCs/>
      <w:i/>
      <w:iCs/>
      <w:sz w:val="28"/>
      <w:szCs w:val="28"/>
      <w:lang w:val="en-CA"/>
    </w:rPr>
  </w:style>
  <w:style w:type="character" w:styleId="Strong">
    <w:name w:val="Strong"/>
    <w:basedOn w:val="DefaultParagraphFont"/>
    <w:uiPriority w:val="22"/>
    <w:qFormat/>
    <w:rsid w:val="00A83D0F"/>
    <w:rPr>
      <w:b/>
      <w:bCs/>
    </w:rPr>
  </w:style>
  <w:style w:type="character" w:styleId="Emphasis">
    <w:name w:val="Emphasis"/>
    <w:basedOn w:val="DefaultParagraphFont"/>
    <w:uiPriority w:val="20"/>
    <w:qFormat/>
    <w:rsid w:val="00A83D0F"/>
    <w:rPr>
      <w:rFonts w:asciiTheme="minorHAnsi" w:hAnsiTheme="minorHAnsi"/>
      <w:b/>
      <w:i/>
      <w:iCs/>
    </w:rPr>
  </w:style>
  <w:style w:type="paragraph" w:styleId="NormalWeb">
    <w:name w:val="Normal (Web)"/>
    <w:basedOn w:val="Normal"/>
    <w:uiPriority w:val="99"/>
    <w:unhideWhenUsed/>
    <w:rsid w:val="00A83D0F"/>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normaltextrun">
    <w:name w:val="normaltextrun"/>
    <w:basedOn w:val="DefaultParagraphFont"/>
    <w:rsid w:val="00A83D0F"/>
  </w:style>
  <w:style w:type="character" w:customStyle="1" w:styleId="eop">
    <w:name w:val="eop"/>
    <w:basedOn w:val="DefaultParagraphFont"/>
    <w:rsid w:val="00A83D0F"/>
  </w:style>
  <w:style w:type="paragraph" w:customStyle="1" w:styleId="xmsonormal">
    <w:name w:val="x_msonormal"/>
    <w:basedOn w:val="Normal"/>
    <w:rsid w:val="00A83D0F"/>
    <w:pPr>
      <w:spacing w:after="0" w:line="240" w:lineRule="auto"/>
    </w:pPr>
    <w:rPr>
      <w:rFonts w:ascii="Calibri" w:eastAsiaTheme="minorHAnsi" w:hAnsi="Calibri" w:cs="Calibri"/>
    </w:rPr>
  </w:style>
  <w:style w:type="character" w:styleId="FollowedHyperlink">
    <w:name w:val="FollowedHyperlink"/>
    <w:basedOn w:val="DefaultParagraphFont"/>
    <w:uiPriority w:val="99"/>
    <w:semiHidden/>
    <w:unhideWhenUsed/>
    <w:rsid w:val="000C2933"/>
    <w:rPr>
      <w:color w:val="800080" w:themeColor="followedHyperlink"/>
      <w:u w:val="single"/>
    </w:rPr>
  </w:style>
  <w:style w:type="character" w:styleId="UnresolvedMention">
    <w:name w:val="Unresolved Mention"/>
    <w:basedOn w:val="DefaultParagraphFont"/>
    <w:uiPriority w:val="99"/>
    <w:semiHidden/>
    <w:unhideWhenUsed/>
    <w:rsid w:val="000C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2222">
      <w:bodyDiv w:val="1"/>
      <w:marLeft w:val="0"/>
      <w:marRight w:val="0"/>
      <w:marTop w:val="0"/>
      <w:marBottom w:val="0"/>
      <w:divBdr>
        <w:top w:val="none" w:sz="0" w:space="0" w:color="auto"/>
        <w:left w:val="none" w:sz="0" w:space="0" w:color="auto"/>
        <w:bottom w:val="none" w:sz="0" w:space="0" w:color="auto"/>
        <w:right w:val="none" w:sz="0" w:space="0" w:color="auto"/>
      </w:divBdr>
    </w:div>
    <w:div w:id="495077170">
      <w:bodyDiv w:val="1"/>
      <w:marLeft w:val="0"/>
      <w:marRight w:val="0"/>
      <w:marTop w:val="0"/>
      <w:marBottom w:val="0"/>
      <w:divBdr>
        <w:top w:val="none" w:sz="0" w:space="0" w:color="auto"/>
        <w:left w:val="none" w:sz="0" w:space="0" w:color="auto"/>
        <w:bottom w:val="none" w:sz="0" w:space="0" w:color="auto"/>
        <w:right w:val="none" w:sz="0" w:space="0" w:color="auto"/>
      </w:divBdr>
      <w:divsChild>
        <w:div w:id="80688882">
          <w:marLeft w:val="547"/>
          <w:marRight w:val="0"/>
          <w:marTop w:val="336"/>
          <w:marBottom w:val="0"/>
          <w:divBdr>
            <w:top w:val="none" w:sz="0" w:space="0" w:color="auto"/>
            <w:left w:val="none" w:sz="0" w:space="0" w:color="auto"/>
            <w:bottom w:val="none" w:sz="0" w:space="0" w:color="auto"/>
            <w:right w:val="none" w:sz="0" w:space="0" w:color="auto"/>
          </w:divBdr>
        </w:div>
        <w:div w:id="1316302454">
          <w:marLeft w:val="1166"/>
          <w:marRight w:val="0"/>
          <w:marTop w:val="288"/>
          <w:marBottom w:val="0"/>
          <w:divBdr>
            <w:top w:val="none" w:sz="0" w:space="0" w:color="auto"/>
            <w:left w:val="none" w:sz="0" w:space="0" w:color="auto"/>
            <w:bottom w:val="none" w:sz="0" w:space="0" w:color="auto"/>
            <w:right w:val="none" w:sz="0" w:space="0" w:color="auto"/>
          </w:divBdr>
        </w:div>
        <w:div w:id="1354839190">
          <w:marLeft w:val="547"/>
          <w:marRight w:val="0"/>
          <w:marTop w:val="336"/>
          <w:marBottom w:val="0"/>
          <w:divBdr>
            <w:top w:val="none" w:sz="0" w:space="0" w:color="auto"/>
            <w:left w:val="none" w:sz="0" w:space="0" w:color="auto"/>
            <w:bottom w:val="none" w:sz="0" w:space="0" w:color="auto"/>
            <w:right w:val="none" w:sz="0" w:space="0" w:color="auto"/>
          </w:divBdr>
        </w:div>
        <w:div w:id="1281257269">
          <w:marLeft w:val="1166"/>
          <w:marRight w:val="0"/>
          <w:marTop w:val="288"/>
          <w:marBottom w:val="0"/>
          <w:divBdr>
            <w:top w:val="none" w:sz="0" w:space="0" w:color="auto"/>
            <w:left w:val="none" w:sz="0" w:space="0" w:color="auto"/>
            <w:bottom w:val="none" w:sz="0" w:space="0" w:color="auto"/>
            <w:right w:val="none" w:sz="0" w:space="0" w:color="auto"/>
          </w:divBdr>
        </w:div>
        <w:div w:id="1044788473">
          <w:marLeft w:val="1166"/>
          <w:marRight w:val="0"/>
          <w:marTop w:val="288"/>
          <w:marBottom w:val="0"/>
          <w:divBdr>
            <w:top w:val="none" w:sz="0" w:space="0" w:color="auto"/>
            <w:left w:val="none" w:sz="0" w:space="0" w:color="auto"/>
            <w:bottom w:val="none" w:sz="0" w:space="0" w:color="auto"/>
            <w:right w:val="none" w:sz="0" w:space="0" w:color="auto"/>
          </w:divBdr>
        </w:div>
        <w:div w:id="1822772280">
          <w:marLeft w:val="1166"/>
          <w:marRight w:val="0"/>
          <w:marTop w:val="288"/>
          <w:marBottom w:val="0"/>
          <w:divBdr>
            <w:top w:val="none" w:sz="0" w:space="0" w:color="auto"/>
            <w:left w:val="none" w:sz="0" w:space="0" w:color="auto"/>
            <w:bottom w:val="none" w:sz="0" w:space="0" w:color="auto"/>
            <w:right w:val="none" w:sz="0" w:space="0" w:color="auto"/>
          </w:divBdr>
        </w:div>
        <w:div w:id="1927034748">
          <w:marLeft w:val="1166"/>
          <w:marRight w:val="0"/>
          <w:marTop w:val="288"/>
          <w:marBottom w:val="0"/>
          <w:divBdr>
            <w:top w:val="none" w:sz="0" w:space="0" w:color="auto"/>
            <w:left w:val="none" w:sz="0" w:space="0" w:color="auto"/>
            <w:bottom w:val="none" w:sz="0" w:space="0" w:color="auto"/>
            <w:right w:val="none" w:sz="0" w:space="0" w:color="auto"/>
          </w:divBdr>
        </w:div>
      </w:divsChild>
    </w:div>
    <w:div w:id="781845162">
      <w:bodyDiv w:val="1"/>
      <w:marLeft w:val="0"/>
      <w:marRight w:val="0"/>
      <w:marTop w:val="0"/>
      <w:marBottom w:val="0"/>
      <w:divBdr>
        <w:top w:val="none" w:sz="0" w:space="0" w:color="auto"/>
        <w:left w:val="none" w:sz="0" w:space="0" w:color="auto"/>
        <w:bottom w:val="none" w:sz="0" w:space="0" w:color="auto"/>
        <w:right w:val="none" w:sz="0" w:space="0" w:color="auto"/>
      </w:divBdr>
      <w:divsChild>
        <w:div w:id="144011898">
          <w:marLeft w:val="1166"/>
          <w:marRight w:val="0"/>
          <w:marTop w:val="288"/>
          <w:marBottom w:val="0"/>
          <w:divBdr>
            <w:top w:val="none" w:sz="0" w:space="0" w:color="auto"/>
            <w:left w:val="none" w:sz="0" w:space="0" w:color="auto"/>
            <w:bottom w:val="none" w:sz="0" w:space="0" w:color="auto"/>
            <w:right w:val="none" w:sz="0" w:space="0" w:color="auto"/>
          </w:divBdr>
        </w:div>
        <w:div w:id="2065133992">
          <w:marLeft w:val="1166"/>
          <w:marRight w:val="0"/>
          <w:marTop w:val="288"/>
          <w:marBottom w:val="0"/>
          <w:divBdr>
            <w:top w:val="none" w:sz="0" w:space="0" w:color="auto"/>
            <w:left w:val="none" w:sz="0" w:space="0" w:color="auto"/>
            <w:bottom w:val="none" w:sz="0" w:space="0" w:color="auto"/>
            <w:right w:val="none" w:sz="0" w:space="0" w:color="auto"/>
          </w:divBdr>
        </w:div>
        <w:div w:id="615254191">
          <w:marLeft w:val="547"/>
          <w:marRight w:val="0"/>
          <w:marTop w:val="336"/>
          <w:marBottom w:val="0"/>
          <w:divBdr>
            <w:top w:val="none" w:sz="0" w:space="0" w:color="auto"/>
            <w:left w:val="none" w:sz="0" w:space="0" w:color="auto"/>
            <w:bottom w:val="none" w:sz="0" w:space="0" w:color="auto"/>
            <w:right w:val="none" w:sz="0" w:space="0" w:color="auto"/>
          </w:divBdr>
        </w:div>
        <w:div w:id="1876115291">
          <w:marLeft w:val="1166"/>
          <w:marRight w:val="0"/>
          <w:marTop w:val="288"/>
          <w:marBottom w:val="0"/>
          <w:divBdr>
            <w:top w:val="none" w:sz="0" w:space="0" w:color="auto"/>
            <w:left w:val="none" w:sz="0" w:space="0" w:color="auto"/>
            <w:bottom w:val="none" w:sz="0" w:space="0" w:color="auto"/>
            <w:right w:val="none" w:sz="0" w:space="0" w:color="auto"/>
          </w:divBdr>
        </w:div>
        <w:div w:id="1724669845">
          <w:marLeft w:val="1800"/>
          <w:marRight w:val="0"/>
          <w:marTop w:val="240"/>
          <w:marBottom w:val="0"/>
          <w:divBdr>
            <w:top w:val="none" w:sz="0" w:space="0" w:color="auto"/>
            <w:left w:val="none" w:sz="0" w:space="0" w:color="auto"/>
            <w:bottom w:val="none" w:sz="0" w:space="0" w:color="auto"/>
            <w:right w:val="none" w:sz="0" w:space="0" w:color="auto"/>
          </w:divBdr>
        </w:div>
        <w:div w:id="1375421339">
          <w:marLeft w:val="1800"/>
          <w:marRight w:val="0"/>
          <w:marTop w:val="240"/>
          <w:marBottom w:val="0"/>
          <w:divBdr>
            <w:top w:val="none" w:sz="0" w:space="0" w:color="auto"/>
            <w:left w:val="none" w:sz="0" w:space="0" w:color="auto"/>
            <w:bottom w:val="none" w:sz="0" w:space="0" w:color="auto"/>
            <w:right w:val="none" w:sz="0" w:space="0" w:color="auto"/>
          </w:divBdr>
        </w:div>
      </w:divsChild>
    </w:div>
    <w:div w:id="851186843">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58711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integrity.org/" TargetMode="External"/><Relationship Id="rId13" Type="http://schemas.openxmlformats.org/officeDocument/2006/relationships/hyperlink" Target="http://writing.wisc.edu/Handbook/QPA_paraphrase.html" TargetMode="External"/><Relationship Id="rId18" Type="http://schemas.openxmlformats.org/officeDocument/2006/relationships/hyperlink" Target="https://www.queensu.ca/accessandprivacy/privacy/notice-collec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hn.queenan@queensu.ca" TargetMode="External"/><Relationship Id="rId12" Type="http://schemas.openxmlformats.org/officeDocument/2006/relationships/hyperlink" Target="https://integrity.mit.edu/handbook/academic-writing/avoiding-plagiarism-paraphrasing" TargetMode="External"/><Relationship Id="rId17" Type="http://schemas.openxmlformats.org/officeDocument/2006/relationships/hyperlink" Target="https://www.queensu.ca/sgs/accommodation-and-academic-consideration" TargetMode="External"/><Relationship Id="rId2" Type="http://schemas.openxmlformats.org/officeDocument/2006/relationships/styles" Target="styles.xml"/><Relationship Id="rId16" Type="http://schemas.openxmlformats.org/officeDocument/2006/relationships/hyperlink" Target="http://www.queensu.ca/secretariat/sites/webpublish.queensu.ca.uslcwww/files/files/policies/senateandtrustees/Academic%20Considerations%20for%20Extenuating%20Circumstances%20Policy%20Final.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ensu.ca/academicintegrity/students/avoiding-plagiarismcheating" TargetMode="External"/><Relationship Id="rId5" Type="http://schemas.openxmlformats.org/officeDocument/2006/relationships/footnotes" Target="footnotes.xml"/><Relationship Id="rId15" Type="http://schemas.openxmlformats.org/officeDocument/2006/relationships/hyperlink" Target="http://www.queensu.ca/studentwellness/accessibility-services/" TargetMode="External"/><Relationship Id="rId10" Type="http://schemas.openxmlformats.org/officeDocument/2006/relationships/hyperlink" Target="https://www.queensu.ca/sgs/graduate-calendar/academic-integrity-poli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ueensu.ca/secretariat/policies/senate/report-principles-and-priorities" TargetMode="External"/><Relationship Id="rId14" Type="http://schemas.openxmlformats.org/officeDocument/2006/relationships/hyperlink" Target="https://www.queensu.ca/secretariat/sites/webpublish.queensu.ca.uslcwww/files/files/policies/senateandtrustees/ACADACCOMMPOLICY20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10786</Characters>
  <Application>Microsoft Office Word</Application>
  <DocSecurity>0</DocSecurity>
  <Lines>248</Lines>
  <Paragraphs>116</Paragraphs>
  <ScaleCrop>false</ScaleCrop>
  <HeadingPairs>
    <vt:vector size="2" baseType="variant">
      <vt:variant>
        <vt:lpstr>Title</vt:lpstr>
      </vt:variant>
      <vt:variant>
        <vt:i4>1</vt:i4>
      </vt:variant>
    </vt:vector>
  </HeadingPairs>
  <TitlesOfParts>
    <vt:vector size="1" baseType="lpstr">
      <vt:lpstr>EPID 817/CANCER 817 - Cancer Epidemiology</vt:lpstr>
    </vt:vector>
  </TitlesOfParts>
  <Company>NCIC Clinical Trials Group</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 817/CANCER 817 - Cancer Epidemiology</dc:title>
  <dc:creator>Will King</dc:creator>
  <cp:lastModifiedBy>Laura Brooks</cp:lastModifiedBy>
  <cp:revision>4</cp:revision>
  <cp:lastPrinted>2021-09-13T14:52:00Z</cp:lastPrinted>
  <dcterms:created xsi:type="dcterms:W3CDTF">2022-09-23T12:27:00Z</dcterms:created>
  <dcterms:modified xsi:type="dcterms:W3CDTF">2022-09-23T12:27:00Z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47c56145158c9847f90c9500d32975f373f37d5bea8b3d5f726ff5da4ddeda37</vt:lpwstr>
  </property>
</Properties>
</file>